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DB" w:rsidRDefault="001C49DB" w:rsidP="001C49D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C49DB" w:rsidRDefault="001C49DB" w:rsidP="001C49D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  <w:proofErr w:type="spellStart"/>
      <w:r w:rsidR="00705E37">
        <w:rPr>
          <w:rFonts w:ascii="Times New Roman" w:hAnsi="Times New Roman"/>
          <w:b/>
          <w:bCs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1C49DB" w:rsidRDefault="001C49DB" w:rsidP="001C49D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Каменского муниципального района</w:t>
      </w:r>
    </w:p>
    <w:p w:rsidR="001C49DB" w:rsidRDefault="001C49DB" w:rsidP="001C49D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05E37" w:rsidRDefault="00705E37" w:rsidP="001C49DB">
      <w:pPr>
        <w:pStyle w:val="7"/>
        <w:numPr>
          <w:ilvl w:val="6"/>
          <w:numId w:val="2"/>
        </w:numPr>
        <w:tabs>
          <w:tab w:val="left" w:pos="0"/>
        </w:tabs>
        <w:jc w:val="center"/>
        <w:rPr>
          <w:rFonts w:ascii="Times New Roman" w:hAnsi="Times New Roman"/>
        </w:rPr>
      </w:pPr>
    </w:p>
    <w:p w:rsidR="001C49DB" w:rsidRDefault="001C49DB" w:rsidP="001C49DB">
      <w:pPr>
        <w:pStyle w:val="7"/>
        <w:numPr>
          <w:ilvl w:val="6"/>
          <w:numId w:val="2"/>
        </w:num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1C49DB" w:rsidRDefault="001C49DB" w:rsidP="001C49DB"/>
    <w:p w:rsidR="001C49DB" w:rsidRDefault="00705E37" w:rsidP="001C49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</w:t>
      </w:r>
      <w:r w:rsidR="001C49DB">
        <w:rPr>
          <w:rFonts w:ascii="Times New Roman" w:hAnsi="Times New Roman"/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17 г"/>
        </w:smartTagPr>
        <w:r w:rsidR="001C49DB">
          <w:rPr>
            <w:rFonts w:ascii="Times New Roman" w:hAnsi="Times New Roman"/>
            <w:sz w:val="28"/>
            <w:szCs w:val="28"/>
          </w:rPr>
          <w:t>2017 г</w:t>
        </w:r>
      </w:smartTag>
      <w:r w:rsidR="001C49DB">
        <w:rPr>
          <w:rFonts w:ascii="Times New Roman" w:hAnsi="Times New Roman"/>
          <w:sz w:val="28"/>
          <w:szCs w:val="28"/>
        </w:rPr>
        <w:t xml:space="preserve">.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1C49D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53</w:t>
      </w:r>
    </w:p>
    <w:p w:rsidR="001C49DB" w:rsidRDefault="001C49DB" w:rsidP="001C49DB">
      <w:pPr>
        <w:rPr>
          <w:rStyle w:val="FontStyle16"/>
          <w:rFonts w:ascii="Arial" w:hAnsi="Arial"/>
          <w:sz w:val="20"/>
        </w:rPr>
      </w:pPr>
    </w:p>
    <w:p w:rsidR="001C49DB" w:rsidRDefault="001C49DB" w:rsidP="001C49DB">
      <w:pPr>
        <w:pStyle w:val="Style6"/>
        <w:widowControl/>
        <w:tabs>
          <w:tab w:val="left" w:pos="6130"/>
        </w:tabs>
        <w:spacing w:line="322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«Об утверждении перечня </w:t>
      </w:r>
      <w:proofErr w:type="gramStart"/>
      <w:r>
        <w:rPr>
          <w:rStyle w:val="FontStyle16"/>
          <w:sz w:val="28"/>
          <w:szCs w:val="28"/>
        </w:rPr>
        <w:t>муниципальных</w:t>
      </w:r>
      <w:proofErr w:type="gramEnd"/>
    </w:p>
    <w:p w:rsidR="001C49DB" w:rsidRDefault="001C49DB" w:rsidP="001C49DB">
      <w:pPr>
        <w:pStyle w:val="Style6"/>
        <w:widowControl/>
        <w:tabs>
          <w:tab w:val="left" w:pos="6130"/>
        </w:tabs>
        <w:spacing w:line="322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услуг, предоставляемых администрацией  </w:t>
      </w:r>
    </w:p>
    <w:p w:rsidR="001C49DB" w:rsidRDefault="00705E37" w:rsidP="001C49DB">
      <w:pPr>
        <w:pStyle w:val="Style6"/>
        <w:widowControl/>
        <w:tabs>
          <w:tab w:val="left" w:pos="6130"/>
        </w:tabs>
        <w:spacing w:line="322" w:lineRule="exact"/>
        <w:rPr>
          <w:rStyle w:val="FontStyle16"/>
          <w:sz w:val="28"/>
          <w:szCs w:val="28"/>
        </w:rPr>
      </w:pPr>
      <w:proofErr w:type="spellStart"/>
      <w:r>
        <w:rPr>
          <w:rStyle w:val="FontStyle16"/>
          <w:sz w:val="28"/>
          <w:szCs w:val="28"/>
        </w:rPr>
        <w:t>Евдаковского</w:t>
      </w:r>
      <w:proofErr w:type="spellEnd"/>
      <w:r w:rsidR="001C49DB">
        <w:rPr>
          <w:rStyle w:val="FontStyle16"/>
          <w:sz w:val="28"/>
          <w:szCs w:val="28"/>
        </w:rPr>
        <w:t xml:space="preserve"> сельского  поселения Каменского</w:t>
      </w:r>
    </w:p>
    <w:p w:rsidR="001C49DB" w:rsidRDefault="00705E37" w:rsidP="001C49DB">
      <w:pPr>
        <w:pStyle w:val="Style6"/>
        <w:widowControl/>
        <w:tabs>
          <w:tab w:val="left" w:pos="6130"/>
        </w:tabs>
        <w:spacing w:line="322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М</w:t>
      </w:r>
      <w:r w:rsidR="001C49DB">
        <w:rPr>
          <w:rStyle w:val="FontStyle16"/>
          <w:sz w:val="28"/>
          <w:szCs w:val="28"/>
        </w:rPr>
        <w:t>униципального</w:t>
      </w:r>
      <w:r>
        <w:rPr>
          <w:rStyle w:val="FontStyle16"/>
          <w:sz w:val="28"/>
          <w:szCs w:val="28"/>
        </w:rPr>
        <w:t xml:space="preserve"> </w:t>
      </w:r>
      <w:r w:rsidR="001C49DB">
        <w:rPr>
          <w:rStyle w:val="FontStyle16"/>
          <w:sz w:val="28"/>
          <w:szCs w:val="28"/>
        </w:rPr>
        <w:t xml:space="preserve"> района  Воронежской области»</w:t>
      </w:r>
    </w:p>
    <w:p w:rsidR="001C49DB" w:rsidRDefault="001C49DB" w:rsidP="001C49DB">
      <w:pPr>
        <w:pStyle w:val="Style6"/>
        <w:widowControl/>
        <w:tabs>
          <w:tab w:val="left" w:pos="6130"/>
        </w:tabs>
        <w:spacing w:line="322" w:lineRule="exact"/>
        <w:rPr>
          <w:b/>
        </w:rPr>
      </w:pPr>
      <w:r>
        <w:rPr>
          <w:rStyle w:val="FontStyle16"/>
          <w:b/>
          <w:sz w:val="28"/>
          <w:szCs w:val="28"/>
        </w:rPr>
        <w:t xml:space="preserve"> </w:t>
      </w:r>
    </w:p>
    <w:p w:rsidR="001C49DB" w:rsidRDefault="001C49DB" w:rsidP="001C49DB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В соответствии с Федеральным законом от 27.07.2010г № 210-Ф3 «Об организации предоставления государственных и муниципальных услуг» </w:t>
      </w:r>
      <w:r>
        <w:rPr>
          <w:rStyle w:val="FontStyle16"/>
          <w:rFonts w:eastAsia="Calibri"/>
          <w:sz w:val="28"/>
          <w:szCs w:val="28"/>
        </w:rPr>
        <w:t xml:space="preserve">и в целях обеспечения открытости и общедоступности информации по предоставлению государственных и муниципальных услуг населению </w:t>
      </w:r>
      <w:proofErr w:type="spellStart"/>
      <w:r w:rsidR="00705E37">
        <w:rPr>
          <w:rStyle w:val="FontStyle16"/>
          <w:rFonts w:eastAsia="Calibri"/>
          <w:sz w:val="28"/>
          <w:szCs w:val="28"/>
        </w:rPr>
        <w:t>Евдаковского</w:t>
      </w:r>
      <w:proofErr w:type="spellEnd"/>
      <w:r>
        <w:rPr>
          <w:rStyle w:val="FontStyle16"/>
          <w:rFonts w:eastAsia="Calibri"/>
          <w:sz w:val="28"/>
          <w:szCs w:val="28"/>
        </w:rPr>
        <w:t xml:space="preserve"> сельского поселения Каменского муниципального района, </w:t>
      </w:r>
      <w:r>
        <w:rPr>
          <w:rStyle w:val="FontStyle16"/>
          <w:sz w:val="28"/>
          <w:szCs w:val="28"/>
        </w:rPr>
        <w:t xml:space="preserve">администрация </w:t>
      </w:r>
      <w:proofErr w:type="spellStart"/>
      <w:r w:rsidR="00705E37">
        <w:rPr>
          <w:rStyle w:val="FontStyle16"/>
          <w:rFonts w:eastAsia="Calibri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1C49DB" w:rsidRDefault="001C49DB" w:rsidP="001C49DB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1C49DB" w:rsidRPr="00705E37" w:rsidRDefault="001C49DB" w:rsidP="001C49DB">
      <w:pPr>
        <w:pStyle w:val="Style7"/>
        <w:widowControl/>
        <w:spacing w:line="240" w:lineRule="auto"/>
        <w:jc w:val="center"/>
        <w:rPr>
          <w:rStyle w:val="FontStyle15"/>
          <w:rFonts w:ascii="Times New Roman" w:eastAsia="Lucida Sans Unicode" w:hAnsi="Times New Roman"/>
          <w:sz w:val="28"/>
          <w:szCs w:val="28"/>
        </w:rPr>
      </w:pPr>
      <w:r w:rsidRPr="00705E37">
        <w:rPr>
          <w:rStyle w:val="FontStyle15"/>
          <w:rFonts w:ascii="Times New Roman" w:eastAsia="Lucida Sans Unicode" w:hAnsi="Times New Roman"/>
          <w:sz w:val="28"/>
          <w:szCs w:val="28"/>
        </w:rPr>
        <w:t>ПОСТАНОВЛЯЕТ:</w:t>
      </w:r>
    </w:p>
    <w:p w:rsidR="00705E37" w:rsidRPr="004D5706" w:rsidRDefault="00705E37" w:rsidP="001C49DB">
      <w:pPr>
        <w:pStyle w:val="Style7"/>
        <w:widowControl/>
        <w:spacing w:line="240" w:lineRule="auto"/>
        <w:jc w:val="center"/>
        <w:rPr>
          <w:rStyle w:val="FontStyle15"/>
          <w:rFonts w:ascii="Times New Roman" w:eastAsia="Lucida Sans Unicode" w:hAnsi="Times New Roman"/>
          <w:b/>
          <w:sz w:val="28"/>
          <w:szCs w:val="28"/>
        </w:rPr>
      </w:pPr>
    </w:p>
    <w:p w:rsidR="001C49DB" w:rsidRDefault="001C49DB" w:rsidP="001C49DB">
      <w:pPr>
        <w:pStyle w:val="Style6"/>
        <w:widowControl/>
        <w:tabs>
          <w:tab w:val="left" w:pos="6130"/>
        </w:tabs>
        <w:spacing w:line="322" w:lineRule="exact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1. Утвердить перечень муниципальных услуг, предоставляемых администрацией </w:t>
      </w:r>
      <w:proofErr w:type="spellStart"/>
      <w:r w:rsidR="00705E37">
        <w:rPr>
          <w:rStyle w:val="FontStyle16"/>
          <w:rFonts w:eastAsia="Calibri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Каменского района Воронежской области, </w:t>
      </w:r>
      <w:proofErr w:type="gramStart"/>
      <w:r>
        <w:rPr>
          <w:rStyle w:val="FontStyle16"/>
          <w:sz w:val="28"/>
          <w:szCs w:val="28"/>
        </w:rPr>
        <w:t>согласно приложения</w:t>
      </w:r>
      <w:proofErr w:type="gramEnd"/>
      <w:r>
        <w:rPr>
          <w:rStyle w:val="FontStyle16"/>
          <w:sz w:val="28"/>
          <w:szCs w:val="28"/>
        </w:rPr>
        <w:t xml:space="preserve"> №1. </w:t>
      </w:r>
    </w:p>
    <w:p w:rsidR="001C49DB" w:rsidRPr="008038A9" w:rsidRDefault="001C49DB" w:rsidP="00DB1022">
      <w:pPr>
        <w:ind w:right="-6"/>
        <w:jc w:val="both"/>
        <w:rPr>
          <w:rStyle w:val="FontStyle16"/>
          <w:color w:val="000000" w:themeColor="text1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2. Постановление администрации </w:t>
      </w:r>
      <w:proofErr w:type="spellStart"/>
      <w:r w:rsidR="00705E37">
        <w:rPr>
          <w:rStyle w:val="FontStyle16"/>
          <w:rFonts w:eastAsia="Calibri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Pr="008038A9">
        <w:rPr>
          <w:rStyle w:val="FontStyle16"/>
          <w:color w:val="000000" w:themeColor="text1"/>
          <w:sz w:val="28"/>
          <w:szCs w:val="28"/>
        </w:rPr>
        <w:t xml:space="preserve">от </w:t>
      </w:r>
      <w:r w:rsidR="008038A9" w:rsidRPr="008038A9">
        <w:rPr>
          <w:rFonts w:ascii="Times New Roman" w:hAnsi="Times New Roman"/>
          <w:color w:val="000000" w:themeColor="text1"/>
          <w:sz w:val="28"/>
          <w:szCs w:val="28"/>
        </w:rPr>
        <w:t>23.05.2016</w:t>
      </w:r>
      <w:r w:rsidRPr="008038A9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8038A9" w:rsidRPr="008038A9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DB1022" w:rsidRPr="00DB1022">
        <w:t xml:space="preserve"> </w:t>
      </w:r>
      <w:r w:rsidR="00DB1022" w:rsidRPr="00DB1022">
        <w:rPr>
          <w:rFonts w:ascii="Times New Roman" w:hAnsi="Times New Roman"/>
          <w:color w:val="000000" w:themeColor="text1"/>
          <w:sz w:val="28"/>
          <w:szCs w:val="28"/>
        </w:rPr>
        <w:t>«Об утверждении перечня муниципальных</w:t>
      </w:r>
      <w:r w:rsidR="0057659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1022" w:rsidRPr="00DB1022">
        <w:rPr>
          <w:rFonts w:ascii="Times New Roman" w:hAnsi="Times New Roman"/>
          <w:color w:val="000000" w:themeColor="text1"/>
          <w:sz w:val="28"/>
          <w:szCs w:val="28"/>
        </w:rPr>
        <w:t xml:space="preserve">услуг, </w:t>
      </w:r>
      <w:r w:rsidR="00576595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предоставляемых администрацией </w:t>
      </w:r>
      <w:proofErr w:type="spellStart"/>
      <w:r w:rsidR="00DB1022" w:rsidRPr="00DB1022">
        <w:rPr>
          <w:rFonts w:ascii="Times New Roman" w:hAnsi="Times New Roman"/>
          <w:color w:val="000000" w:themeColor="text1"/>
          <w:sz w:val="28"/>
          <w:szCs w:val="28"/>
        </w:rPr>
        <w:t>Евдаковского</w:t>
      </w:r>
      <w:proofErr w:type="spellEnd"/>
      <w:r w:rsidR="00DB1022" w:rsidRPr="00DB102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Каменского</w:t>
      </w:r>
      <w:r w:rsidR="00576595">
        <w:rPr>
          <w:rFonts w:ascii="Times New Roman" w:hAnsi="Times New Roman"/>
          <w:color w:val="000000" w:themeColor="text1"/>
          <w:sz w:val="28"/>
          <w:szCs w:val="28"/>
        </w:rPr>
        <w:t xml:space="preserve"> м</w:t>
      </w:r>
      <w:r w:rsidR="00DB1022" w:rsidRPr="00DB1022">
        <w:rPr>
          <w:rFonts w:ascii="Times New Roman" w:hAnsi="Times New Roman"/>
          <w:color w:val="000000" w:themeColor="text1"/>
          <w:sz w:val="28"/>
          <w:szCs w:val="28"/>
        </w:rPr>
        <w:t>униципального района Воронежской области»</w:t>
      </w:r>
      <w:r w:rsidRPr="008038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76595">
        <w:rPr>
          <w:rFonts w:ascii="Times New Roman" w:hAnsi="Times New Roman"/>
          <w:color w:val="000000" w:themeColor="text1"/>
          <w:sz w:val="28"/>
          <w:szCs w:val="28"/>
        </w:rPr>
        <w:t xml:space="preserve">(в редакции </w:t>
      </w:r>
      <w:r w:rsidRPr="008038A9">
        <w:rPr>
          <w:rFonts w:ascii="Times New Roman" w:hAnsi="Times New Roman"/>
          <w:color w:val="000000" w:themeColor="text1"/>
          <w:sz w:val="28"/>
          <w:szCs w:val="28"/>
        </w:rPr>
        <w:t xml:space="preserve">от 28.12.2016 г. № </w:t>
      </w:r>
      <w:r w:rsidR="008038A9" w:rsidRPr="008038A9">
        <w:rPr>
          <w:rFonts w:ascii="Times New Roman" w:hAnsi="Times New Roman"/>
          <w:color w:val="000000" w:themeColor="text1"/>
          <w:sz w:val="28"/>
          <w:szCs w:val="28"/>
        </w:rPr>
        <w:t>63</w:t>
      </w:r>
      <w:r w:rsidRPr="008038A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8038A9">
        <w:rPr>
          <w:color w:val="000000" w:themeColor="text1"/>
        </w:rPr>
        <w:t xml:space="preserve"> </w:t>
      </w:r>
      <w:r w:rsidRPr="008038A9">
        <w:rPr>
          <w:rStyle w:val="FontStyle16"/>
          <w:color w:val="000000" w:themeColor="text1"/>
          <w:sz w:val="28"/>
          <w:szCs w:val="28"/>
        </w:rPr>
        <w:t xml:space="preserve"> считать  утратившим силу.</w:t>
      </w:r>
    </w:p>
    <w:p w:rsidR="001C49DB" w:rsidRDefault="001C49DB" w:rsidP="001C49DB">
      <w:pPr>
        <w:pStyle w:val="Style5"/>
        <w:widowControl/>
        <w:tabs>
          <w:tab w:val="left" w:pos="1968"/>
        </w:tabs>
        <w:spacing w:line="240" w:lineRule="auto"/>
        <w:ind w:firstLine="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3. Обнародовать настоящее постановление на территории </w:t>
      </w:r>
      <w:proofErr w:type="spellStart"/>
      <w:r w:rsidR="00705E37">
        <w:rPr>
          <w:rStyle w:val="FontStyle16"/>
          <w:rFonts w:eastAsia="Calibri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и на официальном сайте администрации  </w:t>
      </w:r>
      <w:proofErr w:type="spellStart"/>
      <w:r w:rsidR="00705E37">
        <w:rPr>
          <w:rStyle w:val="FontStyle16"/>
          <w:rFonts w:eastAsia="Calibri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района.</w:t>
      </w:r>
    </w:p>
    <w:p w:rsidR="001C49DB" w:rsidRDefault="001C49DB" w:rsidP="001C49DB">
      <w:pPr>
        <w:pStyle w:val="Style5"/>
        <w:widowControl/>
        <w:tabs>
          <w:tab w:val="left" w:pos="1733"/>
        </w:tabs>
        <w:spacing w:line="240" w:lineRule="auto"/>
        <w:ind w:firstLine="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4. </w:t>
      </w:r>
      <w:r>
        <w:rPr>
          <w:noProof/>
          <w:lang w:eastAsia="ru-RU"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3297CE79" wp14:editId="04D8D639">
                <wp:simplePos x="0" y="0"/>
                <wp:positionH relativeFrom="column">
                  <wp:posOffset>4639945</wp:posOffset>
                </wp:positionH>
                <wp:positionV relativeFrom="paragraph">
                  <wp:posOffset>2536825</wp:posOffset>
                </wp:positionV>
                <wp:extent cx="13970" cy="179705"/>
                <wp:effectExtent l="5080" t="1905" r="0" b="8890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9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9DB" w:rsidRDefault="001C49DB" w:rsidP="001C49DB">
                            <w:pPr>
                              <w:pStyle w:val="Style3"/>
                              <w:widowControl/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65.35pt;margin-top:199.75pt;width:1.1pt;height:14.1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" stroked="f">
                <v:fill opacity="0"/>
                <v:textbox inset="0,0,0,0">
                  <w:txbxContent>
                    <w:p w:rsidR="001C49DB" w:rsidRDefault="001C49DB" w:rsidP="001C49DB">
                      <w:pPr>
                        <w:pStyle w:val="Style3"/>
                        <w:widowControl/>
                        <w:spacing w:line="240" w:lineRule="auto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Style w:val="FontStyle16"/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rStyle w:val="FontStyle16"/>
          <w:sz w:val="28"/>
          <w:szCs w:val="28"/>
        </w:rPr>
        <w:t>с даты</w:t>
      </w:r>
      <w:proofErr w:type="gramEnd"/>
      <w:r>
        <w:rPr>
          <w:rStyle w:val="FontStyle16"/>
          <w:sz w:val="28"/>
          <w:szCs w:val="28"/>
        </w:rPr>
        <w:t xml:space="preserve"> его обнародования.</w:t>
      </w:r>
    </w:p>
    <w:p w:rsidR="001C49DB" w:rsidRDefault="001C49DB" w:rsidP="001C49DB">
      <w:pPr>
        <w:pStyle w:val="Style5"/>
        <w:widowControl/>
        <w:tabs>
          <w:tab w:val="left" w:pos="1733"/>
        </w:tabs>
        <w:spacing w:line="240" w:lineRule="auto"/>
        <w:ind w:firstLine="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5. </w:t>
      </w:r>
      <w:proofErr w:type="gramStart"/>
      <w:r>
        <w:rPr>
          <w:rStyle w:val="FontStyle16"/>
          <w:sz w:val="28"/>
          <w:szCs w:val="28"/>
        </w:rPr>
        <w:t>Контроль за</w:t>
      </w:r>
      <w:proofErr w:type="gramEnd"/>
      <w:r>
        <w:rPr>
          <w:rStyle w:val="FontStyle16"/>
          <w:sz w:val="28"/>
          <w:szCs w:val="28"/>
        </w:rPr>
        <w:t xml:space="preserve"> исполнением настоящего постановления оставляю за собой.</w:t>
      </w:r>
    </w:p>
    <w:p w:rsidR="001C49DB" w:rsidRDefault="001C49DB" w:rsidP="001C49DB">
      <w:pPr>
        <w:pStyle w:val="Style5"/>
        <w:widowControl/>
        <w:tabs>
          <w:tab w:val="left" w:pos="1733"/>
        </w:tabs>
        <w:spacing w:line="240" w:lineRule="auto"/>
        <w:ind w:firstLine="0"/>
        <w:rPr>
          <w:rStyle w:val="FontStyle16"/>
          <w:sz w:val="28"/>
          <w:szCs w:val="28"/>
        </w:rPr>
      </w:pPr>
    </w:p>
    <w:p w:rsidR="008652F4" w:rsidRDefault="008652F4" w:rsidP="001C49DB">
      <w:pPr>
        <w:rPr>
          <w:rFonts w:ascii="Times New Roman" w:eastAsia="Times New Roman" w:hAnsi="Times New Roman"/>
          <w:sz w:val="28"/>
          <w:szCs w:val="28"/>
          <w:lang w:val="en-US"/>
        </w:rPr>
      </w:pPr>
    </w:p>
    <w:p w:rsidR="00C81687" w:rsidRPr="00C81687" w:rsidRDefault="00C81687" w:rsidP="001C49DB">
      <w:pPr>
        <w:rPr>
          <w:rFonts w:ascii="Times New Roman" w:eastAsia="Times New Roman" w:hAnsi="Times New Roman"/>
          <w:sz w:val="28"/>
          <w:szCs w:val="28"/>
          <w:lang w:val="en-US"/>
        </w:rPr>
      </w:pPr>
    </w:p>
    <w:p w:rsidR="001C49DB" w:rsidRDefault="008652F4" w:rsidP="001C49DB">
      <w:pPr>
        <w:rPr>
          <w:rFonts w:ascii="Times New Roman" w:eastAsia="Times New Roman" w:hAnsi="Times New Roman"/>
          <w:sz w:val="28"/>
          <w:szCs w:val="28"/>
        </w:rPr>
      </w:pPr>
      <w:r w:rsidRPr="008652F4"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spellStart"/>
      <w:r w:rsidRPr="008652F4">
        <w:rPr>
          <w:rFonts w:ascii="Times New Roman" w:eastAsia="Times New Roman" w:hAnsi="Times New Roman"/>
          <w:sz w:val="28"/>
          <w:szCs w:val="28"/>
        </w:rPr>
        <w:t>Евдаковского</w:t>
      </w:r>
      <w:proofErr w:type="spellEnd"/>
      <w:r w:rsidRPr="008652F4">
        <w:rPr>
          <w:rFonts w:ascii="Times New Roman" w:eastAsia="Times New Roman" w:hAnsi="Times New Roman"/>
          <w:sz w:val="28"/>
          <w:szCs w:val="28"/>
        </w:rPr>
        <w:t xml:space="preserve"> поселения                                             Т.В. </w:t>
      </w:r>
      <w:proofErr w:type="spellStart"/>
      <w:r w:rsidRPr="008652F4">
        <w:rPr>
          <w:rFonts w:ascii="Times New Roman" w:eastAsia="Times New Roman" w:hAnsi="Times New Roman"/>
          <w:sz w:val="28"/>
          <w:szCs w:val="28"/>
        </w:rPr>
        <w:t>Скрипникова</w:t>
      </w:r>
      <w:proofErr w:type="spellEnd"/>
      <w:r w:rsidRPr="008652F4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1C49DB" w:rsidRDefault="001C49DB" w:rsidP="001C49DB">
      <w:pPr>
        <w:rPr>
          <w:rFonts w:ascii="Times New Roman" w:eastAsia="Times New Roman" w:hAnsi="Times New Roman"/>
          <w:sz w:val="28"/>
          <w:szCs w:val="28"/>
        </w:rPr>
      </w:pPr>
    </w:p>
    <w:p w:rsidR="00C81687" w:rsidRDefault="00C81687">
      <w:pPr>
        <w:widowControl/>
        <w:suppressAutoHyphens w:val="0"/>
        <w:spacing w:after="200" w:line="276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1C49DB" w:rsidRDefault="001C49DB" w:rsidP="001C49DB">
      <w:pPr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1C49DB" w:rsidRPr="002A3CF9" w:rsidRDefault="001C49DB" w:rsidP="001C49DB">
      <w:pPr>
        <w:tabs>
          <w:tab w:val="left" w:pos="1276"/>
        </w:tabs>
        <w:suppressAutoHyphens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/>
          <w:kern w:val="0"/>
          <w:sz w:val="24"/>
        </w:rPr>
      </w:pPr>
      <w:r w:rsidRPr="002A3CF9">
        <w:rPr>
          <w:rFonts w:ascii="Times New Roman" w:eastAsia="Calibri" w:hAnsi="Times New Roman"/>
          <w:kern w:val="0"/>
          <w:sz w:val="24"/>
        </w:rPr>
        <w:t xml:space="preserve">Приложение  №1 </w:t>
      </w:r>
    </w:p>
    <w:p w:rsidR="001C49DB" w:rsidRPr="002A3CF9" w:rsidRDefault="001C49DB" w:rsidP="001C49DB">
      <w:pPr>
        <w:suppressAutoHyphens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/>
          <w:kern w:val="0"/>
          <w:sz w:val="24"/>
        </w:rPr>
      </w:pPr>
      <w:r w:rsidRPr="002A3CF9">
        <w:rPr>
          <w:rFonts w:ascii="Times New Roman" w:eastAsia="Calibri" w:hAnsi="Times New Roman"/>
          <w:kern w:val="0"/>
          <w:sz w:val="24"/>
        </w:rPr>
        <w:t>к постановлению администрации</w:t>
      </w:r>
    </w:p>
    <w:p w:rsidR="001C49DB" w:rsidRPr="002A3CF9" w:rsidRDefault="001C49DB" w:rsidP="001C49DB">
      <w:pPr>
        <w:suppressAutoHyphens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/>
          <w:kern w:val="0"/>
          <w:sz w:val="24"/>
        </w:rPr>
      </w:pPr>
      <w:r w:rsidRPr="002A3CF9">
        <w:rPr>
          <w:rFonts w:ascii="Times New Roman" w:eastAsia="Calibri" w:hAnsi="Times New Roman"/>
          <w:kern w:val="0"/>
          <w:sz w:val="24"/>
        </w:rPr>
        <w:t xml:space="preserve"> </w:t>
      </w:r>
      <w:proofErr w:type="spellStart"/>
      <w:r w:rsidR="00705E37" w:rsidRPr="002A3CF9">
        <w:rPr>
          <w:rFonts w:ascii="Times New Roman" w:eastAsia="Calibri" w:hAnsi="Times New Roman"/>
          <w:kern w:val="0"/>
          <w:sz w:val="24"/>
        </w:rPr>
        <w:t>Евдаковского</w:t>
      </w:r>
      <w:proofErr w:type="spellEnd"/>
      <w:r w:rsidRPr="002A3CF9">
        <w:rPr>
          <w:rFonts w:ascii="Times New Roman" w:eastAsia="Calibri" w:hAnsi="Times New Roman"/>
          <w:kern w:val="0"/>
          <w:sz w:val="24"/>
        </w:rPr>
        <w:t xml:space="preserve"> сельского поселения</w:t>
      </w:r>
    </w:p>
    <w:p w:rsidR="001C49DB" w:rsidRPr="002A3CF9" w:rsidRDefault="001C49DB" w:rsidP="001C49DB">
      <w:pPr>
        <w:tabs>
          <w:tab w:val="left" w:pos="426"/>
        </w:tabs>
        <w:suppressAutoHyphens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/>
          <w:kern w:val="0"/>
          <w:sz w:val="24"/>
        </w:rPr>
      </w:pPr>
      <w:r w:rsidRPr="002A3CF9">
        <w:rPr>
          <w:rFonts w:ascii="Times New Roman" w:eastAsia="Calibri" w:hAnsi="Times New Roman"/>
          <w:kern w:val="0"/>
          <w:sz w:val="24"/>
        </w:rPr>
        <w:t xml:space="preserve"> Каменского муниципального </w:t>
      </w:r>
    </w:p>
    <w:p w:rsidR="001C49DB" w:rsidRPr="002A3CF9" w:rsidRDefault="001C49DB" w:rsidP="001C49DB">
      <w:pPr>
        <w:suppressAutoHyphens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/>
          <w:kern w:val="0"/>
          <w:sz w:val="24"/>
        </w:rPr>
      </w:pPr>
      <w:r w:rsidRPr="002A3CF9">
        <w:rPr>
          <w:rFonts w:ascii="Times New Roman" w:eastAsia="Calibri" w:hAnsi="Times New Roman"/>
          <w:kern w:val="0"/>
          <w:sz w:val="24"/>
        </w:rPr>
        <w:t>района Воронежской области</w:t>
      </w:r>
    </w:p>
    <w:p w:rsidR="001C49DB" w:rsidRPr="002A3CF9" w:rsidRDefault="001C49DB" w:rsidP="001C49DB">
      <w:pPr>
        <w:suppressAutoHyphens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/>
          <w:kern w:val="0"/>
          <w:sz w:val="24"/>
        </w:rPr>
      </w:pPr>
      <w:r w:rsidRPr="002A3CF9">
        <w:rPr>
          <w:rFonts w:ascii="Times New Roman" w:eastAsia="Calibri" w:hAnsi="Times New Roman"/>
          <w:kern w:val="0"/>
          <w:sz w:val="24"/>
        </w:rPr>
        <w:t xml:space="preserve">от </w:t>
      </w:r>
      <w:r w:rsidR="00705E37" w:rsidRPr="002A3CF9">
        <w:rPr>
          <w:rFonts w:ascii="Times New Roman" w:eastAsia="Calibri" w:hAnsi="Times New Roman"/>
          <w:kern w:val="0"/>
          <w:sz w:val="24"/>
        </w:rPr>
        <w:t>18</w:t>
      </w:r>
      <w:r w:rsidRPr="002A3CF9">
        <w:rPr>
          <w:rFonts w:ascii="Times New Roman" w:eastAsia="Calibri" w:hAnsi="Times New Roman"/>
          <w:kern w:val="0"/>
          <w:sz w:val="24"/>
        </w:rPr>
        <w:t xml:space="preserve">.10.2017 года    № </w:t>
      </w:r>
      <w:r w:rsidR="00705E37" w:rsidRPr="002A3CF9">
        <w:rPr>
          <w:rFonts w:ascii="Times New Roman" w:eastAsia="Calibri" w:hAnsi="Times New Roman"/>
          <w:kern w:val="0"/>
          <w:sz w:val="24"/>
        </w:rPr>
        <w:t>53</w:t>
      </w:r>
    </w:p>
    <w:p w:rsidR="001C49DB" w:rsidRPr="002A3CF9" w:rsidRDefault="001C49DB" w:rsidP="001C49DB">
      <w:pPr>
        <w:widowControl/>
        <w:tabs>
          <w:tab w:val="left" w:pos="142"/>
        </w:tabs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/>
          <w:kern w:val="0"/>
          <w:sz w:val="24"/>
        </w:rPr>
      </w:pPr>
    </w:p>
    <w:p w:rsidR="001C49DB" w:rsidRPr="002A3CF9" w:rsidRDefault="001C49DB" w:rsidP="001C49DB">
      <w:pPr>
        <w:widowControl/>
        <w:tabs>
          <w:tab w:val="left" w:pos="1276"/>
          <w:tab w:val="left" w:pos="1418"/>
        </w:tabs>
        <w:suppressAutoHyphens w:val="0"/>
        <w:contextualSpacing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ПЕРЕЧЕНЬ МУНИЦИПАЛЬНЫХ УСЛУГ</w:t>
      </w:r>
    </w:p>
    <w:p w:rsidR="001C49DB" w:rsidRPr="002A3CF9" w:rsidRDefault="001C49DB" w:rsidP="001C49DB">
      <w:pPr>
        <w:widowControl/>
        <w:tabs>
          <w:tab w:val="left" w:pos="1276"/>
          <w:tab w:val="left" w:pos="1418"/>
        </w:tabs>
        <w:suppressAutoHyphens w:val="0"/>
        <w:contextualSpacing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proofErr w:type="gramStart"/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предоставляемых</w:t>
      </w:r>
      <w:proofErr w:type="gramEnd"/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 xml:space="preserve"> администрацией   </w:t>
      </w:r>
      <w:proofErr w:type="spellStart"/>
      <w:r w:rsidR="00705E37" w:rsidRPr="002A3CF9">
        <w:rPr>
          <w:rFonts w:ascii="Times New Roman" w:eastAsia="Times New Roman" w:hAnsi="Times New Roman"/>
          <w:kern w:val="0"/>
          <w:sz w:val="24"/>
          <w:lang w:eastAsia="ru-RU"/>
        </w:rPr>
        <w:t>Евдаковского</w:t>
      </w:r>
      <w:proofErr w:type="spellEnd"/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 xml:space="preserve"> сельского поселения</w:t>
      </w:r>
    </w:p>
    <w:p w:rsidR="001C49DB" w:rsidRPr="002A3CF9" w:rsidRDefault="001C49DB" w:rsidP="001C49DB">
      <w:pPr>
        <w:widowControl/>
        <w:tabs>
          <w:tab w:val="left" w:pos="1276"/>
          <w:tab w:val="left" w:pos="1418"/>
        </w:tabs>
        <w:suppressAutoHyphens w:val="0"/>
        <w:contextualSpacing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701"/>
        </w:tabs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Предварительное согласование предоставления земельного участка, находящегося в муниципальной собственности.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701"/>
        </w:tabs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Утверждение и выдача схем расположения земельных участков на кадастровом плане территории.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701"/>
        </w:tabs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hAnsi="Times New Roman"/>
          <w:sz w:val="24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 без проведения торгов</w:t>
      </w: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701"/>
        </w:tabs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hAnsi="Times New Roman"/>
          <w:sz w:val="24"/>
        </w:rPr>
        <w:t>Предоставление в собственность, аренду земельного участка, находящегося в муниципальной  собственности на торгах</w:t>
      </w: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Установление сервитута в отношении земельного участка, находящегося в муниципальной собственности.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Заключение соглашения о перераспределении земельных участков, находящихся в муниципальной собственности и земельных участков, находящихся в частной собственности.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Прекращение права постоянного (бессрочного) пользования земельными участками, находящимися  в муниципальной собственности.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Прекращение права пожизненного наследуемого владения земельными участками, находящимися в муниципальной собственности.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Раздел, объединение и перераспределение земельных участков, находящихся в муниципальной собственности.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Принятие на учет граждан, претендующих на бесплатное предоставление земельных участков.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</w:rPr>
        <w:t>Включение в реестр многодетных граждан, имеющих право на бесплатное предоставление земельных участков.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 xml:space="preserve">Предоставление в аренду </w:t>
      </w:r>
      <w:r w:rsidRPr="002A3CF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или</w:t>
      </w: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 xml:space="preserve"> безвозмездное пользование муниципального имущества.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Предоставление сведений из реестра муниципального имущества.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062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Выдача разрешений на право организации розничного рынка.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 xml:space="preserve"> 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Times New Roman" w:eastAsia="Times New Roman" w:hAnsi="Times New Roman"/>
          <w:color w:val="000000"/>
          <w:kern w:val="0"/>
          <w:sz w:val="24"/>
        </w:rPr>
      </w:pPr>
      <w:r w:rsidRPr="002A3CF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Предоставление  порубочного билета  и (или) разрешения на пересадку деревьев  и кустарников.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Присвоение адреса объекту недвижимости и аннулирование адреса.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997"/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Установление публичного сервитута в отношении земельных участков в границах полос отвода автомобильных дорог местного значения поселения, в целях прокладки, переноса, переустройства инженерных коммуникаций, их эксплуатации.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Calibri" w:hAnsi="Times New Roman"/>
          <w:kern w:val="0"/>
          <w:sz w:val="24"/>
          <w:lang w:eastAsia="ru-RU"/>
        </w:rPr>
        <w:lastRenderedPageBreak/>
        <w:t xml:space="preserve">Признание граждан </w:t>
      </w:r>
      <w:proofErr w:type="gramStart"/>
      <w:r w:rsidRPr="002A3CF9">
        <w:rPr>
          <w:rFonts w:ascii="Times New Roman" w:eastAsia="Calibri" w:hAnsi="Times New Roman"/>
          <w:kern w:val="0"/>
          <w:sz w:val="24"/>
          <w:lang w:eastAsia="ru-RU"/>
        </w:rPr>
        <w:t>малоимущими</w:t>
      </w:r>
      <w:proofErr w:type="gramEnd"/>
      <w:r w:rsidRPr="002A3CF9">
        <w:rPr>
          <w:rFonts w:ascii="Times New Roman" w:eastAsia="Calibri" w:hAnsi="Times New Roman"/>
          <w:kern w:val="0"/>
          <w:sz w:val="24"/>
          <w:lang w:eastAsia="ru-RU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</w:t>
      </w:r>
      <w:r w:rsidRPr="002A3CF9">
        <w:rPr>
          <w:rFonts w:ascii="Times New Roman" w:eastAsia="Calibri" w:hAnsi="Times New Roman"/>
          <w:kern w:val="0"/>
          <w:sz w:val="24"/>
        </w:rPr>
        <w:t>а</w:t>
      </w: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;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 xml:space="preserve">Прием заявлений, документов, а также постановка граждан на учёт </w:t>
      </w:r>
      <w:r w:rsidRPr="002A3CF9">
        <w:rPr>
          <w:rFonts w:ascii="Times New Roman" w:eastAsia="Calibri" w:hAnsi="Times New Roman"/>
          <w:kern w:val="0"/>
          <w:sz w:val="24"/>
          <w:lang w:eastAsia="ru-RU"/>
        </w:rPr>
        <w:t>в качестве нуждающихся в жилых помещениях</w:t>
      </w:r>
      <w:r w:rsidRPr="002A3CF9">
        <w:rPr>
          <w:rFonts w:ascii="Times New Roman" w:eastAsia="Calibri" w:hAnsi="Times New Roman"/>
          <w:kern w:val="0"/>
          <w:sz w:val="24"/>
        </w:rPr>
        <w:t>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Times New Roman" w:hAnsi="Times New Roman"/>
          <w:kern w:val="0"/>
          <w:sz w:val="24"/>
        </w:rPr>
        <w:t xml:space="preserve">Признание </w:t>
      </w:r>
      <w:proofErr w:type="gramStart"/>
      <w:r w:rsidRPr="002A3CF9">
        <w:rPr>
          <w:rFonts w:ascii="Times New Roman" w:eastAsia="Times New Roman" w:hAnsi="Times New Roman"/>
          <w:kern w:val="0"/>
          <w:sz w:val="24"/>
        </w:rPr>
        <w:t>нуждающимися</w:t>
      </w:r>
      <w:proofErr w:type="gramEnd"/>
      <w:r w:rsidRPr="002A3CF9">
        <w:rPr>
          <w:rFonts w:ascii="Times New Roman" w:eastAsia="Times New Roman" w:hAnsi="Times New Roman"/>
          <w:kern w:val="0"/>
          <w:sz w:val="24"/>
        </w:rPr>
        <w:t xml:space="preserve"> в предоставлении жилых помещений отдельных категорий граждан.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Предоставление жилых помещений муниципального специализированного жилищного фонда.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Calibri" w:hAnsi="Times New Roman"/>
          <w:kern w:val="0"/>
          <w:sz w:val="24"/>
          <w:lang w:eastAsia="ru-RU"/>
        </w:rPr>
        <w:t>Предоставление информации об очередности предоставления муниципальных жилых помещений на условиях социального найма.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Передача жилых помещений муниципального жилищного фонда в собственность граждан в порядке приватизации.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ascii="Times New Roman" w:eastAsia="Times New Roman" w:hAnsi="Times New Roman"/>
          <w:kern w:val="0"/>
          <w:sz w:val="24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Предоставление информации о порядке предоставления жилищно-коммунальных услуг населению.</w:t>
      </w:r>
    </w:p>
    <w:p w:rsidR="001C49DB" w:rsidRPr="00E50F7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Calibri" w:hAnsi="Times New Roman"/>
          <w:kern w:val="0"/>
          <w:sz w:val="24"/>
          <w:lang w:eastAsia="ru-RU"/>
        </w:rPr>
      </w:pPr>
      <w:r w:rsidRPr="00E50F79">
        <w:rPr>
          <w:rFonts w:ascii="Times New Roman" w:eastAsia="Calibri" w:hAnsi="Times New Roman"/>
          <w:kern w:val="0"/>
          <w:sz w:val="24"/>
          <w:lang w:eastAsia="ru-RU"/>
        </w:rPr>
        <w:t>Принятие документов, а также выдача реше</w:t>
      </w:r>
      <w:r w:rsidR="00E50F79" w:rsidRPr="00E50F79">
        <w:rPr>
          <w:rFonts w:ascii="Times New Roman" w:eastAsia="Calibri" w:hAnsi="Times New Roman"/>
          <w:kern w:val="0"/>
          <w:sz w:val="24"/>
          <w:lang w:eastAsia="ru-RU"/>
        </w:rPr>
        <w:t xml:space="preserve">ний о переводе или об отказе в </w:t>
      </w:r>
      <w:r w:rsidRPr="00E50F79">
        <w:rPr>
          <w:rFonts w:ascii="Times New Roman" w:eastAsia="Calibri" w:hAnsi="Times New Roman"/>
          <w:kern w:val="0"/>
          <w:sz w:val="24"/>
          <w:lang w:eastAsia="ru-RU"/>
        </w:rPr>
        <w:t>переводе жилого помещения в нежилое помещение или нежилого помещения в жилое помещение.</w:t>
      </w:r>
    </w:p>
    <w:p w:rsidR="001C49DB" w:rsidRPr="002A3CF9" w:rsidRDefault="001C49DB" w:rsidP="002A3CF9">
      <w:pPr>
        <w:widowControl/>
        <w:numPr>
          <w:ilvl w:val="0"/>
          <w:numId w:val="3"/>
        </w:numPr>
        <w:tabs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Calibri" w:hAnsi="Times New Roman"/>
          <w:kern w:val="0"/>
          <w:sz w:val="24"/>
          <w:lang w:eastAsia="ru-RU"/>
        </w:rPr>
      </w:pPr>
      <w:r w:rsidRPr="002A3CF9">
        <w:rPr>
          <w:rFonts w:ascii="Times New Roman" w:eastAsia="Calibri" w:hAnsi="Times New Roman"/>
          <w:kern w:val="0"/>
          <w:sz w:val="24"/>
          <w:lang w:eastAsia="ru-RU"/>
        </w:rPr>
        <w:t xml:space="preserve">Прием заявлений и выдача документов о согласовании переустройства и (или) перепланировки жилого помещения. </w:t>
      </w:r>
    </w:p>
    <w:p w:rsidR="001C49DB" w:rsidRPr="00E50F79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E50F79">
        <w:rPr>
          <w:rFonts w:ascii="Times New Roman" w:eastAsia="Calibri" w:hAnsi="Times New Roman"/>
          <w:kern w:val="0"/>
          <w:sz w:val="24"/>
          <w:lang w:eastAsia="ru-RU"/>
        </w:rPr>
        <w:t xml:space="preserve">Признание </w:t>
      </w:r>
      <w:r w:rsidRPr="00E50F79">
        <w:rPr>
          <w:rFonts w:ascii="Times New Roman" w:eastAsia="Times New Roman" w:hAnsi="Times New Roman"/>
          <w:kern w:val="0"/>
          <w:sz w:val="24"/>
        </w:rPr>
        <w:t xml:space="preserve">помещения жилым помещением, жилого помещения непригодным для проживания и многоквартирного дома аварийным и подлежащим сносу </w:t>
      </w:r>
      <w:r w:rsidRPr="00E50F79">
        <w:rPr>
          <w:rFonts w:ascii="Times New Roman" w:eastAsia="Times New Roman" w:hAnsi="Times New Roman"/>
          <w:color w:val="000000"/>
          <w:kern w:val="0"/>
          <w:sz w:val="24"/>
        </w:rPr>
        <w:t>и</w:t>
      </w:r>
      <w:r w:rsidRPr="00E50F79">
        <w:rPr>
          <w:rFonts w:ascii="Times New Roman" w:eastAsia="Times New Roman" w:hAnsi="Times New Roman"/>
          <w:kern w:val="0"/>
          <w:sz w:val="24"/>
        </w:rPr>
        <w:t xml:space="preserve"> реконструкции</w:t>
      </w:r>
      <w:r w:rsidRPr="00E50F79">
        <w:rPr>
          <w:rFonts w:ascii="Times New Roman" w:eastAsia="Calibri" w:hAnsi="Times New Roman"/>
          <w:kern w:val="0"/>
          <w:sz w:val="24"/>
          <w:lang w:eastAsia="ru-RU"/>
        </w:rPr>
        <w:t>.</w:t>
      </w:r>
    </w:p>
    <w:p w:rsidR="001C49DB" w:rsidRPr="0053410A" w:rsidRDefault="001C49DB" w:rsidP="002A3CF9">
      <w:pPr>
        <w:widowControl/>
        <w:numPr>
          <w:ilvl w:val="0"/>
          <w:numId w:val="3"/>
        </w:numPr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53410A">
        <w:rPr>
          <w:rFonts w:ascii="Times New Roman" w:eastAsia="Times New Roman" w:hAnsi="Times New Roman"/>
          <w:kern w:val="0"/>
          <w:sz w:val="24"/>
          <w:lang w:eastAsia="ru-RU"/>
        </w:rPr>
        <w:t>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1C49DB" w:rsidRPr="002A3CF9" w:rsidRDefault="001C49DB" w:rsidP="002A3CF9">
      <w:pPr>
        <w:widowControl/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kern w:val="0"/>
          <w:sz w:val="24"/>
          <w:lang w:eastAsia="ru-RU"/>
        </w:rPr>
        <w:t>33. Принятие решения о создании семейного (родового) захоронения.</w:t>
      </w:r>
    </w:p>
    <w:p w:rsidR="001C49DB" w:rsidRPr="002A3CF9" w:rsidRDefault="001C49DB" w:rsidP="002A3CF9">
      <w:pPr>
        <w:widowControl/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iCs/>
          <w:color w:val="000000"/>
          <w:kern w:val="0"/>
          <w:sz w:val="24"/>
          <w:lang w:eastAsia="ru-RU"/>
        </w:rPr>
        <w:t>34. Предоставление разрешения на осуществление  земляных работ</w:t>
      </w:r>
      <w:r w:rsidRPr="002A3CF9">
        <w:rPr>
          <w:rFonts w:ascii="Times New Roman" w:eastAsia="Times New Roman" w:hAnsi="Times New Roman"/>
          <w:bCs/>
          <w:iCs/>
          <w:color w:val="000000"/>
          <w:kern w:val="0"/>
          <w:sz w:val="24"/>
          <w:lang w:eastAsia="ru-RU"/>
        </w:rPr>
        <w:t>.</w:t>
      </w:r>
    </w:p>
    <w:p w:rsidR="001C49DB" w:rsidRPr="002A3CF9" w:rsidRDefault="001C49DB" w:rsidP="002A3CF9">
      <w:pPr>
        <w:widowControl/>
        <w:tabs>
          <w:tab w:val="left" w:pos="1276"/>
          <w:tab w:val="left" w:pos="1418"/>
          <w:tab w:val="left" w:pos="1701"/>
        </w:tabs>
        <w:suppressAutoHyphens w:val="0"/>
        <w:autoSpaceDE w:val="0"/>
        <w:autoSpaceDN w:val="0"/>
        <w:adjustRightInd w:val="0"/>
        <w:spacing w:after="200"/>
        <w:contextualSpacing/>
        <w:jc w:val="both"/>
        <w:outlineLvl w:val="1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2A3CF9">
        <w:rPr>
          <w:rFonts w:ascii="Times New Roman" w:eastAsia="Calibri" w:hAnsi="Times New Roman"/>
          <w:color w:val="000000"/>
          <w:kern w:val="0"/>
          <w:sz w:val="24"/>
        </w:rPr>
        <w:t>35. Согласование схемы движения транспорта и пешеходов на период проведения  работ на проезжей части.</w:t>
      </w:r>
    </w:p>
    <w:p w:rsidR="001C49DB" w:rsidRPr="002A3CF9" w:rsidRDefault="001C49DB" w:rsidP="002A3CF9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/>
          <w:color w:val="000000"/>
          <w:kern w:val="0"/>
          <w:sz w:val="24"/>
        </w:rPr>
      </w:pPr>
      <w:r w:rsidRPr="002A3CF9">
        <w:rPr>
          <w:rFonts w:ascii="Times New Roman" w:eastAsia="Calibri" w:hAnsi="Times New Roman"/>
          <w:color w:val="000000"/>
          <w:kern w:val="0"/>
          <w:sz w:val="24"/>
        </w:rPr>
        <w:t>36. Проведение контрольно-геодезической съемки и передача исполнительной документации в уполномоченный орган государственной власти или местного самоуправления.</w:t>
      </w:r>
    </w:p>
    <w:p w:rsidR="001C49DB" w:rsidRPr="002A3CF9" w:rsidRDefault="001C49DB" w:rsidP="002A3CF9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37. Предоставление заключения о соответствии проектной документации сводному  плану подземных коммуникаций и сооружений.</w:t>
      </w:r>
    </w:p>
    <w:p w:rsidR="001C49DB" w:rsidRPr="002A3CF9" w:rsidRDefault="001C49DB" w:rsidP="002A3CF9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38.</w:t>
      </w:r>
      <w:r w:rsidR="002A3CF9" w:rsidRPr="002A3CF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r w:rsidRPr="002A3CF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Согласование проведения работ в технических и охранных зонах.</w:t>
      </w:r>
    </w:p>
    <w:p w:rsidR="001C49DB" w:rsidRPr="002A3CF9" w:rsidRDefault="001C49DB" w:rsidP="002A3CF9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2A3CF9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39. Выдача разрешения на перемещение отходов строительства, сноса зданий и сооружений, в том числе грунтов.</w:t>
      </w:r>
    </w:p>
    <w:p w:rsidR="001C49DB" w:rsidRPr="002A3CF9" w:rsidRDefault="001C49DB" w:rsidP="002A3CF9">
      <w:pPr>
        <w:widowControl/>
        <w:suppressAutoHyphens w:val="0"/>
        <w:spacing w:line="276" w:lineRule="auto"/>
        <w:ind w:left="720"/>
        <w:contextualSpacing/>
        <w:jc w:val="both"/>
        <w:rPr>
          <w:rFonts w:ascii="Times New Roman" w:eastAsia="Calibri" w:hAnsi="Times New Roman"/>
          <w:color w:val="FF0000"/>
          <w:kern w:val="0"/>
          <w:sz w:val="24"/>
        </w:rPr>
      </w:pPr>
    </w:p>
    <w:p w:rsidR="004D4686" w:rsidRDefault="004D4686"/>
    <w:sectPr w:rsidR="004D4686" w:rsidSect="0037469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4A6E00"/>
    <w:multiLevelType w:val="hybridMultilevel"/>
    <w:tmpl w:val="D2E66CE6"/>
    <w:lvl w:ilvl="0" w:tplc="1EC4C0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AF"/>
    <w:rsid w:val="001C49DB"/>
    <w:rsid w:val="002A3CF9"/>
    <w:rsid w:val="004D4686"/>
    <w:rsid w:val="0053410A"/>
    <w:rsid w:val="00576595"/>
    <w:rsid w:val="00705E37"/>
    <w:rsid w:val="008038A9"/>
    <w:rsid w:val="008652F4"/>
    <w:rsid w:val="00C537AF"/>
    <w:rsid w:val="00C81687"/>
    <w:rsid w:val="00DB1022"/>
    <w:rsid w:val="00E5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9D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7">
    <w:name w:val="heading 7"/>
    <w:basedOn w:val="a"/>
    <w:next w:val="a"/>
    <w:link w:val="70"/>
    <w:qFormat/>
    <w:rsid w:val="001C49DB"/>
    <w:pPr>
      <w:keepNext/>
      <w:tabs>
        <w:tab w:val="num" w:pos="0"/>
      </w:tabs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C49DB"/>
    <w:rPr>
      <w:rFonts w:ascii="Arial" w:eastAsia="Lucida Sans Unicode" w:hAnsi="Arial" w:cs="Times New Roman"/>
      <w:b/>
      <w:bCs/>
      <w:kern w:val="1"/>
      <w:sz w:val="36"/>
      <w:szCs w:val="36"/>
    </w:rPr>
  </w:style>
  <w:style w:type="character" w:customStyle="1" w:styleId="FontStyle15">
    <w:name w:val="Font Style15"/>
    <w:rsid w:val="001C49DB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sid w:val="001C49DB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1C49DB"/>
    <w:pPr>
      <w:suppressAutoHyphens w:val="0"/>
      <w:autoSpaceDE w:val="0"/>
      <w:spacing w:line="326" w:lineRule="exact"/>
      <w:ind w:firstLine="149"/>
      <w:jc w:val="both"/>
    </w:pPr>
    <w:rPr>
      <w:rFonts w:ascii="Sylfaen" w:eastAsia="Times New Roman" w:hAnsi="Sylfaen"/>
      <w:sz w:val="24"/>
    </w:rPr>
  </w:style>
  <w:style w:type="paragraph" w:customStyle="1" w:styleId="Style6">
    <w:name w:val="Style6"/>
    <w:basedOn w:val="a"/>
    <w:rsid w:val="001C49DB"/>
    <w:pPr>
      <w:suppressAutoHyphens w:val="0"/>
      <w:autoSpaceDE w:val="0"/>
      <w:spacing w:line="324" w:lineRule="exact"/>
    </w:pPr>
    <w:rPr>
      <w:rFonts w:ascii="Sylfaen" w:eastAsia="Times New Roman" w:hAnsi="Sylfaen"/>
      <w:sz w:val="24"/>
    </w:rPr>
  </w:style>
  <w:style w:type="paragraph" w:customStyle="1" w:styleId="Style7">
    <w:name w:val="Style7"/>
    <w:basedOn w:val="a"/>
    <w:rsid w:val="001C49DB"/>
    <w:pPr>
      <w:suppressAutoHyphens w:val="0"/>
      <w:autoSpaceDE w:val="0"/>
      <w:spacing w:line="320" w:lineRule="exact"/>
      <w:ind w:firstLine="422"/>
      <w:jc w:val="both"/>
    </w:pPr>
    <w:rPr>
      <w:rFonts w:ascii="Sylfaen" w:eastAsia="Times New Roman" w:hAnsi="Sylfaen"/>
      <w:sz w:val="24"/>
    </w:rPr>
  </w:style>
  <w:style w:type="paragraph" w:customStyle="1" w:styleId="Style3">
    <w:name w:val="Style3"/>
    <w:basedOn w:val="a"/>
    <w:rsid w:val="001C49DB"/>
    <w:pPr>
      <w:suppressAutoHyphens w:val="0"/>
      <w:autoSpaceDE w:val="0"/>
      <w:spacing w:line="317" w:lineRule="exact"/>
      <w:jc w:val="both"/>
    </w:pPr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341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10A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9D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7">
    <w:name w:val="heading 7"/>
    <w:basedOn w:val="a"/>
    <w:next w:val="a"/>
    <w:link w:val="70"/>
    <w:qFormat/>
    <w:rsid w:val="001C49DB"/>
    <w:pPr>
      <w:keepNext/>
      <w:tabs>
        <w:tab w:val="num" w:pos="0"/>
      </w:tabs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C49DB"/>
    <w:rPr>
      <w:rFonts w:ascii="Arial" w:eastAsia="Lucida Sans Unicode" w:hAnsi="Arial" w:cs="Times New Roman"/>
      <w:b/>
      <w:bCs/>
      <w:kern w:val="1"/>
      <w:sz w:val="36"/>
      <w:szCs w:val="36"/>
    </w:rPr>
  </w:style>
  <w:style w:type="character" w:customStyle="1" w:styleId="FontStyle15">
    <w:name w:val="Font Style15"/>
    <w:rsid w:val="001C49DB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sid w:val="001C49DB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1C49DB"/>
    <w:pPr>
      <w:suppressAutoHyphens w:val="0"/>
      <w:autoSpaceDE w:val="0"/>
      <w:spacing w:line="326" w:lineRule="exact"/>
      <w:ind w:firstLine="149"/>
      <w:jc w:val="both"/>
    </w:pPr>
    <w:rPr>
      <w:rFonts w:ascii="Sylfaen" w:eastAsia="Times New Roman" w:hAnsi="Sylfaen"/>
      <w:sz w:val="24"/>
    </w:rPr>
  </w:style>
  <w:style w:type="paragraph" w:customStyle="1" w:styleId="Style6">
    <w:name w:val="Style6"/>
    <w:basedOn w:val="a"/>
    <w:rsid w:val="001C49DB"/>
    <w:pPr>
      <w:suppressAutoHyphens w:val="0"/>
      <w:autoSpaceDE w:val="0"/>
      <w:spacing w:line="324" w:lineRule="exact"/>
    </w:pPr>
    <w:rPr>
      <w:rFonts w:ascii="Sylfaen" w:eastAsia="Times New Roman" w:hAnsi="Sylfaen"/>
      <w:sz w:val="24"/>
    </w:rPr>
  </w:style>
  <w:style w:type="paragraph" w:customStyle="1" w:styleId="Style7">
    <w:name w:val="Style7"/>
    <w:basedOn w:val="a"/>
    <w:rsid w:val="001C49DB"/>
    <w:pPr>
      <w:suppressAutoHyphens w:val="0"/>
      <w:autoSpaceDE w:val="0"/>
      <w:spacing w:line="320" w:lineRule="exact"/>
      <w:ind w:firstLine="422"/>
      <w:jc w:val="both"/>
    </w:pPr>
    <w:rPr>
      <w:rFonts w:ascii="Sylfaen" w:eastAsia="Times New Roman" w:hAnsi="Sylfaen"/>
      <w:sz w:val="24"/>
    </w:rPr>
  </w:style>
  <w:style w:type="paragraph" w:customStyle="1" w:styleId="Style3">
    <w:name w:val="Style3"/>
    <w:basedOn w:val="a"/>
    <w:rsid w:val="001C49DB"/>
    <w:pPr>
      <w:suppressAutoHyphens w:val="0"/>
      <w:autoSpaceDE w:val="0"/>
      <w:spacing w:line="317" w:lineRule="exact"/>
      <w:jc w:val="both"/>
    </w:pPr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341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10A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2017-11-01T13:53:00Z</cp:lastPrinted>
  <dcterms:created xsi:type="dcterms:W3CDTF">2017-10-19T16:27:00Z</dcterms:created>
  <dcterms:modified xsi:type="dcterms:W3CDTF">2017-12-05T18:07:00Z</dcterms:modified>
</cp:coreProperties>
</file>