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</w:t>
      </w:r>
      <w:proofErr w:type="spellStart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сельского поселения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Каменского муниципального района 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5F7DDD" w:rsidRPr="00314E04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F7DDD" w:rsidRDefault="00393F8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F7DDD" w:rsidRDefault="005F7DD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314E04" w:rsidRDefault="00314E04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От 09 июля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2018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34</w:t>
      </w:r>
    </w:p>
    <w:p w:rsidR="005F7DDD" w:rsidRDefault="005F7D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5F7DDD" w:rsidRDefault="00393F89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5F7DDD" w:rsidRDefault="00393F89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поселения от 02.10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.2017 года № 49</w:t>
      </w:r>
    </w:p>
    <w:p w:rsidR="005F7DDD" w:rsidRDefault="00393F89">
      <w:pPr>
        <w:widowControl w:val="0"/>
        <w:spacing w:after="0" w:line="240" w:lineRule="auto"/>
        <w:ind w:right="3572"/>
        <w:contextualSpacing/>
        <w:jc w:val="both"/>
      </w:pPr>
      <w:r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="Times New Roman" w:hAnsi="Times New Roman"/>
          <w:sz w:val="28"/>
          <w:szCs w:val="28"/>
          <w:lang w:eastAsia="ar-SA"/>
        </w:rPr>
        <w:t>О</w:t>
      </w:r>
      <w:r>
        <w:rPr>
          <w:rFonts w:ascii="Times New Roman" w:hAnsi="Times New Roman"/>
          <w:sz w:val="28"/>
          <w:szCs w:val="28"/>
        </w:rPr>
        <w:t>б утверждении административного регламента по предоставле</w:t>
      </w:r>
      <w:r>
        <w:rPr>
          <w:rFonts w:ascii="Times New Roman" w:hAnsi="Times New Roman"/>
          <w:sz w:val="28"/>
          <w:szCs w:val="28"/>
        </w:rPr>
        <w:t xml:space="preserve">нию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торгах»»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(в редакции от </w:t>
      </w:r>
      <w:r>
        <w:rPr>
          <w:rFonts w:ascii="Times New Roman" w:hAnsi="Times New Roman"/>
          <w:sz w:val="28"/>
          <w:szCs w:val="28"/>
        </w:rPr>
        <w:t>06.12.2017 г. № 64)</w:t>
      </w:r>
    </w:p>
    <w:p w:rsidR="005F7DDD" w:rsidRDefault="005F7D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pStyle w:val="Style7"/>
        <w:widowControl/>
        <w:spacing w:line="240" w:lineRule="auto"/>
      </w:pPr>
      <w:r>
        <w:rPr>
          <w:rStyle w:val="FontStyle16"/>
          <w:sz w:val="28"/>
          <w:szCs w:val="28"/>
        </w:rPr>
        <w:t>В соответствии с протестом прокуратуры Каменского района от 28.06.2018 г. № 2-1-2018/903, Федеральным законом от 27.07.2010 г. № 210-Ф3 «Об организации предоставления государственных и муниципальных услуг», в целях приведения нормативн</w:t>
      </w:r>
      <w:r>
        <w:rPr>
          <w:rStyle w:val="FontStyle16"/>
          <w:sz w:val="28"/>
          <w:szCs w:val="28"/>
        </w:rPr>
        <w:t xml:space="preserve">ых правовых актов администрации </w:t>
      </w:r>
      <w:proofErr w:type="spellStart"/>
      <w:r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proofErr w:type="spellStart"/>
      <w:r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5F7DDD" w:rsidRDefault="005F7DD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14E04" w:rsidRDefault="00314E0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14E04" w:rsidP="00314E04">
      <w:pPr>
        <w:pStyle w:val="Title"/>
        <w:tabs>
          <w:tab w:val="left" w:pos="0"/>
        </w:tabs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tab/>
      </w:r>
      <w:r w:rsidR="00393F89">
        <w:rPr>
          <w:rFonts w:ascii="Times New Roman" w:hAnsi="Times New Roman"/>
          <w:b w:val="0"/>
          <w:sz w:val="28"/>
          <w:szCs w:val="28"/>
        </w:rPr>
        <w:t xml:space="preserve">1. </w:t>
      </w:r>
      <w:proofErr w:type="gramStart"/>
      <w:r w:rsidR="00393F89">
        <w:rPr>
          <w:rFonts w:ascii="Times New Roman" w:hAnsi="Times New Roman"/>
          <w:b w:val="0"/>
          <w:sz w:val="28"/>
          <w:szCs w:val="28"/>
        </w:rPr>
        <w:t xml:space="preserve">Внести в постановление </w:t>
      </w:r>
      <w:r w:rsidR="00393F89">
        <w:rPr>
          <w:rFonts w:ascii="Times New Roman" w:hAnsi="Times New Roman"/>
          <w:b w:val="0"/>
          <w:sz w:val="28"/>
          <w:szCs w:val="28"/>
        </w:rPr>
        <w:t xml:space="preserve">администрации </w:t>
      </w:r>
      <w:proofErr w:type="spellStart"/>
      <w:r w:rsidR="00393F89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93F89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393F89">
        <w:rPr>
          <w:rFonts w:ascii="Times New Roman" w:hAnsi="Times New Roman"/>
          <w:b w:val="0"/>
          <w:color w:val="000000"/>
          <w:sz w:val="28"/>
          <w:szCs w:val="28"/>
        </w:rPr>
        <w:t xml:space="preserve">от 02.10.2017 г. № 49 </w:t>
      </w:r>
      <w:r w:rsidR="00393F89">
        <w:rPr>
          <w:rFonts w:ascii="Times New Roman" w:hAnsi="Times New Roman"/>
          <w:b w:val="0"/>
          <w:sz w:val="28"/>
          <w:szCs w:val="28"/>
        </w:rPr>
        <w:t>«</w:t>
      </w:r>
      <w:r w:rsidR="00393F89">
        <w:rPr>
          <w:rFonts w:ascii="Times New Roman" w:hAnsi="Times New Roman"/>
          <w:b w:val="0"/>
          <w:sz w:val="28"/>
          <w:szCs w:val="28"/>
          <w:lang w:eastAsia="ar-SA"/>
        </w:rPr>
        <w:t>О</w:t>
      </w:r>
      <w:r w:rsidR="00393F89">
        <w:rPr>
          <w:rFonts w:ascii="Times New Roman" w:hAnsi="Times New Roman"/>
          <w:b w:val="0"/>
          <w:sz w:val="28"/>
          <w:szCs w:val="28"/>
        </w:rPr>
        <w:t>б утверждении</w:t>
      </w:r>
      <w:r w:rsidR="00393F89">
        <w:rPr>
          <w:rFonts w:ascii="Times New Roman" w:hAnsi="Times New Roman"/>
          <w:sz w:val="28"/>
          <w:szCs w:val="28"/>
        </w:rPr>
        <w:t xml:space="preserve"> </w:t>
      </w:r>
      <w:r w:rsidR="00393F89">
        <w:rPr>
          <w:rFonts w:ascii="Times New Roman" w:hAnsi="Times New Roman"/>
          <w:b w:val="0"/>
          <w:sz w:val="28"/>
          <w:szCs w:val="28"/>
        </w:rPr>
        <w:t>административного</w:t>
      </w:r>
      <w:r w:rsidR="00393F89">
        <w:rPr>
          <w:rFonts w:ascii="Times New Roman" w:hAnsi="Times New Roman" w:cs="Times New Roman"/>
          <w:b w:val="0"/>
          <w:sz w:val="28"/>
          <w:szCs w:val="28"/>
        </w:rPr>
        <w:t xml:space="preserve"> регламент</w:t>
      </w:r>
      <w:r w:rsidR="00393F89">
        <w:rPr>
          <w:rFonts w:ascii="Times New Roman" w:hAnsi="Times New Roman"/>
          <w:b w:val="0"/>
          <w:sz w:val="28"/>
          <w:szCs w:val="28"/>
        </w:rPr>
        <w:t>а</w:t>
      </w:r>
      <w:r w:rsidR="00393F89">
        <w:rPr>
          <w:rFonts w:ascii="Times New Roman" w:hAnsi="Times New Roman" w:cs="Times New Roman"/>
          <w:b w:val="0"/>
          <w:sz w:val="28"/>
          <w:szCs w:val="28"/>
        </w:rPr>
        <w:t xml:space="preserve"> по предоставлению администрацией </w:t>
      </w:r>
      <w:proofErr w:type="spellStart"/>
      <w:r w:rsidR="00393F89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393F89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муниципальной услуги «Предоставление в собственность, аренду земельного участка, находящегося в муниципальной собственности на торгах</w:t>
      </w:r>
      <w:r w:rsidR="00393F89">
        <w:rPr>
          <w:rFonts w:ascii="Times New Roman" w:hAnsi="Times New Roman"/>
          <w:b w:val="0"/>
          <w:sz w:val="28"/>
          <w:szCs w:val="28"/>
        </w:rPr>
        <w:t>» (</w:t>
      </w:r>
      <w:r w:rsidR="00393F89">
        <w:rPr>
          <w:rFonts w:ascii="Times New Roman" w:hAnsi="Times New Roman"/>
          <w:b w:val="0"/>
          <w:sz w:val="28"/>
          <w:szCs w:val="28"/>
        </w:rPr>
        <w:t>в редакции от 06.12.2017 г. № 64) следующие изменения:</w:t>
      </w:r>
      <w:proofErr w:type="gramEnd"/>
    </w:p>
    <w:p w:rsidR="005F7DDD" w:rsidRDefault="00393F89" w:rsidP="00314E04">
      <w:pPr>
        <w:pStyle w:val="Title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t>1.1. Дополнить пункт 2.8.1 Регламента подпунктом 18 следующего</w:t>
      </w:r>
      <w:r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содержания:</w:t>
      </w:r>
    </w:p>
    <w:p w:rsidR="005F7DDD" w:rsidRDefault="00393F89" w:rsidP="00314E04">
      <w:pPr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18)</w:t>
      </w:r>
      <w:r>
        <w:rPr>
          <w:rFonts w:ascii="Arial" w:hAnsi="Arial"/>
          <w:sz w:val="2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отношении земельного участка в установленном законодательством Российской Федерации порядке не определены </w:t>
      </w:r>
      <w:r>
        <w:rPr>
          <w:rFonts w:ascii="Times New Roman" w:hAnsi="Times New Roman"/>
          <w:sz w:val="28"/>
          <w:szCs w:val="28"/>
        </w:rPr>
        <w:t xml:space="preserve">предельные параметры разрешенного строительства, реконструкции, за </w:t>
      </w:r>
      <w:r>
        <w:rPr>
          <w:rFonts w:ascii="Times New Roman" w:hAnsi="Times New Roman"/>
          <w:sz w:val="28"/>
          <w:szCs w:val="28"/>
        </w:rPr>
        <w:lastRenderedPageBreak/>
        <w:t>исключением случаев, если в соответствии с разрешенным использованием земельного участка не предусматривается возможность строительства зданий, сооружений</w:t>
      </w:r>
      <w:r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Default="00393F89" w:rsidP="00314E0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Дополнить пункт 2.8.1 Регл</w:t>
      </w:r>
      <w:r>
        <w:rPr>
          <w:rFonts w:ascii="Times New Roman" w:hAnsi="Times New Roman" w:cs="Times New Roman"/>
          <w:sz w:val="28"/>
          <w:szCs w:val="28"/>
        </w:rPr>
        <w:t>амента подпунктом 19 следующего</w:t>
      </w:r>
      <w:r>
        <w:rPr>
          <w:rFonts w:ascii="Times New Roman" w:hAnsi="Times New Roman" w:cs="Times New Roman"/>
          <w:sz w:val="28"/>
          <w:szCs w:val="28"/>
        </w:rPr>
        <w:t xml:space="preserve"> содержания:</w:t>
      </w:r>
    </w:p>
    <w:p w:rsidR="005F7DDD" w:rsidRDefault="00393F89" w:rsidP="00314E04">
      <w:pPr>
        <w:tabs>
          <w:tab w:val="left" w:pos="709"/>
        </w:tabs>
        <w:spacing w:after="0" w:line="240" w:lineRule="auto"/>
        <w:ind w:firstLine="567"/>
        <w:jc w:val="both"/>
      </w:pPr>
      <w:proofErr w:type="gramStart"/>
      <w:r>
        <w:rPr>
          <w:rFonts w:ascii="Times New Roman" w:hAnsi="Times New Roman"/>
          <w:sz w:val="28"/>
          <w:szCs w:val="28"/>
        </w:rPr>
        <w:t>«19)</w:t>
      </w:r>
      <w:r>
        <w:rPr>
          <w:rFonts w:ascii="Arial" w:hAnsi="Arial"/>
          <w:sz w:val="20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отношении земельного участка отсутствуют сведения о технических условиях подключения (технологического присоединения) объектов к сетям инженерно-технического обеспечения, за исключением случаев,</w:t>
      </w:r>
      <w:r>
        <w:rPr>
          <w:rFonts w:ascii="Times New Roman" w:hAnsi="Times New Roman"/>
          <w:sz w:val="28"/>
          <w:szCs w:val="28"/>
        </w:rPr>
        <w:t xml:space="preserve"> если в соответствии с разрешенным использованием земельного участка не предусматривается возможность строительства зданий, сооружений, и случаев проведения аукциона на право заключения договора аренды земельного участка для комплексного освоения территори</w:t>
      </w:r>
      <w:r>
        <w:rPr>
          <w:rFonts w:ascii="Times New Roman" w:hAnsi="Times New Roman"/>
          <w:sz w:val="28"/>
          <w:szCs w:val="28"/>
        </w:rPr>
        <w:t>и или ведения дачного хозяйства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5F7DDD" w:rsidRDefault="00393F89" w:rsidP="00314E04">
      <w:pPr>
        <w:pStyle w:val="ae"/>
        <w:tabs>
          <w:tab w:val="left" w:pos="709"/>
        </w:tabs>
        <w:spacing w:after="0" w:line="240" w:lineRule="auto"/>
        <w:ind w:left="426" w:firstLine="141"/>
        <w:jc w:val="both"/>
      </w:pPr>
      <w:r>
        <w:rPr>
          <w:rFonts w:ascii="Times New Roman" w:hAnsi="Times New Roman"/>
          <w:sz w:val="28"/>
          <w:szCs w:val="28"/>
        </w:rPr>
        <w:t xml:space="preserve">1.3. </w:t>
      </w:r>
      <w:r>
        <w:rPr>
          <w:rFonts w:ascii="Times New Roman" w:hAnsi="Times New Roman"/>
          <w:sz w:val="28"/>
          <w:szCs w:val="28"/>
        </w:rPr>
        <w:t>Пункт 5.3 Регламента изложить в следующей редакции:</w:t>
      </w:r>
    </w:p>
    <w:p w:rsidR="005F7DDD" w:rsidRDefault="00393F89" w:rsidP="00314E04">
      <w:pPr>
        <w:spacing w:after="0" w:line="240" w:lineRule="auto"/>
        <w:ind w:left="426" w:firstLine="141"/>
        <w:jc w:val="both"/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«5.3.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Основанием для начала процедуры досудебного (внесудебного) обжалования является поступившая жалоба.</w:t>
      </w:r>
    </w:p>
    <w:p w:rsidR="005F7DDD" w:rsidRDefault="005F7DDD">
      <w:pPr>
        <w:spacing w:after="0" w:line="240" w:lineRule="auto"/>
        <w:ind w:left="426"/>
        <w:jc w:val="both"/>
        <w:rPr>
          <w:rFonts w:ascii="Times New Roman" w:eastAsia="Calibri" w:hAnsi="Times New Roman"/>
          <w:color w:val="000000" w:themeColor="text1"/>
          <w:sz w:val="28"/>
          <w:szCs w:val="28"/>
        </w:rPr>
      </w:pPr>
    </w:p>
    <w:p w:rsidR="005F7DDD" w:rsidRDefault="00393F89" w:rsidP="00314E04">
      <w:pPr>
        <w:spacing w:after="0" w:line="240" w:lineRule="auto"/>
        <w:ind w:firstLine="426"/>
        <w:jc w:val="both"/>
      </w:pP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Жалоба может быть направлена по почте, через многофункциональные центры,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с использованием информационно-телекоммуникационной сети "Интернет", официального сайта органа, предоставляющего государственную услугу, органа, предоставляющего муниципальную услугу</w:t>
      </w:r>
      <w:r>
        <w:rPr>
          <w:rFonts w:ascii="Arial" w:eastAsia="Calibri" w:hAnsi="Arial"/>
          <w:color w:val="000000" w:themeColor="text1"/>
          <w:sz w:val="20"/>
          <w:szCs w:val="28"/>
        </w:rPr>
        <w:t>,</w:t>
      </w:r>
      <w:r>
        <w:rPr>
          <w:rFonts w:ascii="Arial" w:eastAsia="Calibri" w:hAnsi="Arial"/>
          <w:color w:val="000000" w:themeColor="text1"/>
          <w:sz w:val="20"/>
          <w:szCs w:val="28"/>
        </w:rPr>
        <w:t xml:space="preserve"> 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>с использованием Единого портала государственных и муниципальных услуг (функций) либо Портала государственных и муниципальных услуг Воронежской области, а также может быть принята при личном приеме заявителя</w:t>
      </w:r>
      <w:r>
        <w:rPr>
          <w:rFonts w:ascii="Times New Roman" w:hAnsi="Times New Roman"/>
          <w:sz w:val="28"/>
          <w:szCs w:val="28"/>
        </w:rPr>
        <w:t>».</w:t>
      </w:r>
    </w:p>
    <w:p w:rsidR="005F7DDD" w:rsidRDefault="00393F89" w:rsidP="00314E04">
      <w:pPr>
        <w:spacing w:after="0" w:line="240" w:lineRule="auto"/>
        <w:ind w:firstLine="567"/>
        <w:jc w:val="both"/>
      </w:pPr>
      <w:r>
        <w:rPr>
          <w:rFonts w:ascii="Times New Roman" w:hAnsi="Times New Roman"/>
          <w:sz w:val="28"/>
          <w:szCs w:val="28"/>
        </w:rPr>
        <w:t>1.4. Пункт 5.3 Регламента дополнить пунктом 5</w:t>
      </w:r>
      <w:r>
        <w:rPr>
          <w:rFonts w:ascii="Times New Roman" w:hAnsi="Times New Roman"/>
          <w:sz w:val="28"/>
          <w:szCs w:val="28"/>
        </w:rPr>
        <w:t>.3.1 следующего содержания:</w:t>
      </w:r>
    </w:p>
    <w:p w:rsidR="005F7DDD" w:rsidRDefault="00393F89" w:rsidP="00314E04">
      <w:pPr>
        <w:spacing w:after="0" w:line="240" w:lineRule="auto"/>
        <w:ind w:firstLine="426"/>
        <w:jc w:val="both"/>
      </w:pPr>
      <w:r>
        <w:rPr>
          <w:rFonts w:ascii="Times New Roman" w:hAnsi="Times New Roman"/>
          <w:sz w:val="28"/>
          <w:szCs w:val="28"/>
        </w:rPr>
        <w:t xml:space="preserve">«5.3.1. </w:t>
      </w:r>
      <w:proofErr w:type="gramStart"/>
      <w:r>
        <w:rPr>
          <w:rFonts w:ascii="Times New Roman" w:eastAsia="Calibri" w:hAnsi="Times New Roman"/>
          <w:color w:val="000000" w:themeColor="text1"/>
          <w:sz w:val="28"/>
          <w:szCs w:val="28"/>
        </w:rPr>
        <w:t>Жалоба на решения и (или) действия (бездействие) органа, предоставляющего  муниципальную услуги, должностного лица органа, предоставляющего муниципальную услугу, либо муниципального служащего при осуществлении в отношени</w:t>
      </w:r>
      <w:r>
        <w:rPr>
          <w:rFonts w:ascii="Times New Roman" w:eastAsia="Calibri" w:hAnsi="Times New Roman"/>
          <w:color w:val="000000" w:themeColor="text1"/>
          <w:sz w:val="28"/>
          <w:szCs w:val="28"/>
        </w:rPr>
        <w:t xml:space="preserve">и юридических лиц и индивидуальных предпринимателей, являющихся субъектами градостроительных отношений, процедур, включенных в исчерпывающие перечни процедур в сферах строительства, утвержденные Правительством Российской Федерации в соответствии с </w:t>
      </w:r>
      <w:r>
        <w:rPr>
          <w:rFonts w:ascii="Times New Roman" w:hAnsi="Times New Roman"/>
          <w:color w:val="000000"/>
          <w:sz w:val="28"/>
          <w:szCs w:val="28"/>
        </w:rPr>
        <w:t>частью 2</w:t>
      </w:r>
      <w:r>
        <w:rPr>
          <w:rFonts w:ascii="Times New Roman" w:hAnsi="Times New Roman"/>
          <w:color w:val="000000"/>
          <w:sz w:val="28"/>
          <w:szCs w:val="28"/>
        </w:rPr>
        <w:t xml:space="preserve"> статьи 6</w:t>
      </w:r>
      <w:r>
        <w:rPr>
          <w:rFonts w:ascii="Times New Roman" w:hAnsi="Times New Roman"/>
          <w:sz w:val="28"/>
          <w:szCs w:val="28"/>
        </w:rPr>
        <w:t xml:space="preserve"> Градостроительного кодекса Российской Федерации, может быть подана</w:t>
      </w:r>
      <w:proofErr w:type="gramEnd"/>
      <w:r>
        <w:rPr>
          <w:rFonts w:ascii="Times New Roman" w:hAnsi="Times New Roman"/>
          <w:sz w:val="28"/>
          <w:szCs w:val="28"/>
        </w:rPr>
        <w:t xml:space="preserve"> такими лицами в порядке, </w:t>
      </w:r>
      <w:r>
        <w:rPr>
          <w:rFonts w:ascii="Times New Roman" w:hAnsi="Times New Roman"/>
          <w:sz w:val="28"/>
          <w:szCs w:val="28"/>
        </w:rPr>
        <w:t>установленном статьей 11.2. Федерального закона от 27.07.2010 № 210-ФЗ "Об организации предоставления государственных и муниципальных услуг"</w:t>
      </w:r>
      <w:r>
        <w:rPr>
          <w:rFonts w:ascii="Times New Roman" w:hAnsi="Times New Roman"/>
          <w:sz w:val="28"/>
          <w:szCs w:val="28"/>
        </w:rPr>
        <w:t>, либо в поряд</w:t>
      </w:r>
      <w:r>
        <w:rPr>
          <w:rFonts w:ascii="Times New Roman" w:hAnsi="Times New Roman"/>
          <w:sz w:val="28"/>
          <w:szCs w:val="28"/>
        </w:rPr>
        <w:t>ке, установленном антимонопольным законодательством Российской Федерации, в антимонопольный орган</w:t>
      </w:r>
      <w:r>
        <w:rPr>
          <w:rFonts w:ascii="Times New Roman" w:hAnsi="Times New Roman"/>
          <w:sz w:val="28"/>
          <w:szCs w:val="28"/>
        </w:rPr>
        <w:t>»</w:t>
      </w:r>
    </w:p>
    <w:p w:rsidR="005F7DDD" w:rsidRDefault="00393F89" w:rsidP="00314E04">
      <w:pPr>
        <w:tabs>
          <w:tab w:val="left" w:pos="675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1.5. Раздел 5 Регламента дополнить пунктом 5.12 следующего содержания:</w:t>
      </w:r>
    </w:p>
    <w:p w:rsidR="005F7DDD" w:rsidRDefault="00393F89">
      <w:pPr>
        <w:tabs>
          <w:tab w:val="left" w:pos="67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«5.12. </w:t>
      </w:r>
      <w:r>
        <w:rPr>
          <w:rFonts w:ascii="Times New Roman" w:hAnsi="Times New Roman" w:cs="Arial"/>
          <w:sz w:val="28"/>
          <w:szCs w:val="28"/>
        </w:rPr>
        <w:t xml:space="preserve">Решение по жалобе может быть обжаловано в порядке, </w:t>
      </w:r>
      <w:r>
        <w:rPr>
          <w:rFonts w:ascii="Times New Roman" w:hAnsi="Times New Roman" w:cs="Arial"/>
          <w:sz w:val="28"/>
          <w:szCs w:val="28"/>
        </w:rPr>
        <w:t>установле</w:t>
      </w:r>
      <w:r>
        <w:rPr>
          <w:rFonts w:ascii="Times New Roman" w:hAnsi="Times New Roman" w:cs="Arial"/>
          <w:sz w:val="28"/>
          <w:szCs w:val="28"/>
        </w:rPr>
        <w:t>нном законодательством Российской Федерации</w:t>
      </w:r>
      <w:r>
        <w:rPr>
          <w:rFonts w:ascii="Times New Roman" w:hAnsi="Times New Roman"/>
          <w:sz w:val="28"/>
          <w:szCs w:val="28"/>
        </w:rPr>
        <w:t>».</w:t>
      </w:r>
    </w:p>
    <w:p w:rsidR="005F7DDD" w:rsidRDefault="00393F89" w:rsidP="00314E04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2. </w:t>
      </w:r>
      <w:r>
        <w:rPr>
          <w:rFonts w:ascii="Times New Roman" w:hAnsi="Times New Roman"/>
          <w:sz w:val="28"/>
          <w:szCs w:val="28"/>
        </w:rPr>
        <w:t xml:space="preserve">Обнародовать настоящее </w:t>
      </w:r>
      <w:r>
        <w:rPr>
          <w:rFonts w:ascii="Times New Roman" w:hAnsi="Times New Roman"/>
          <w:sz w:val="28"/>
          <w:szCs w:val="28"/>
        </w:rPr>
        <w:t>постановление на территории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</w:t>
      </w:r>
      <w:r>
        <w:rPr>
          <w:rFonts w:ascii="Times New Roman" w:hAnsi="Times New Roman"/>
          <w:sz w:val="28"/>
          <w:szCs w:val="28"/>
        </w:rPr>
        <w:t xml:space="preserve">сайте поселения  в сети </w:t>
      </w:r>
      <w:r>
        <w:rPr>
          <w:rFonts w:ascii="Times New Roman" w:hAnsi="Times New Roman"/>
          <w:sz w:val="28"/>
          <w:szCs w:val="28"/>
        </w:rPr>
        <w:t>Интернет.</w:t>
      </w:r>
      <w:r>
        <w:rPr>
          <w:sz w:val="28"/>
          <w:szCs w:val="28"/>
        </w:rPr>
        <w:t xml:space="preserve">   </w:t>
      </w:r>
    </w:p>
    <w:p w:rsidR="005F7DDD" w:rsidRDefault="00393F89" w:rsidP="00314E04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Постановление вступает в силу со дня </w:t>
      </w:r>
      <w:r>
        <w:rPr>
          <w:rFonts w:ascii="Times New Roman" w:hAnsi="Times New Roman"/>
          <w:sz w:val="28"/>
          <w:szCs w:val="28"/>
          <w:lang w:eastAsia="ru-RU"/>
        </w:rPr>
        <w:t>официального обнародования.</w:t>
      </w:r>
    </w:p>
    <w:p w:rsidR="005F7DDD" w:rsidRDefault="00393F89" w:rsidP="00314E0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E04" w:rsidRDefault="00314E04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5F7DDD">
      <w:footerReference w:type="default" r:id="rId9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3F89" w:rsidRDefault="00393F89">
      <w:pPr>
        <w:spacing w:after="0" w:line="240" w:lineRule="auto"/>
      </w:pPr>
      <w:r>
        <w:separator/>
      </w:r>
    </w:p>
  </w:endnote>
  <w:endnote w:type="continuationSeparator" w:id="0">
    <w:p w:rsidR="00393F89" w:rsidRDefault="00393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DD" w:rsidRDefault="005F7DDD">
    <w:pPr>
      <w:pStyle w:val="ad"/>
      <w:jc w:val="right"/>
    </w:pPr>
  </w:p>
  <w:p w:rsidR="005F7DDD" w:rsidRDefault="005F7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3F89" w:rsidRDefault="00393F89">
      <w:pPr>
        <w:spacing w:after="0" w:line="240" w:lineRule="auto"/>
      </w:pPr>
      <w:r>
        <w:separator/>
      </w:r>
    </w:p>
  </w:footnote>
  <w:footnote w:type="continuationSeparator" w:id="0">
    <w:p w:rsidR="00393F89" w:rsidRDefault="00393F8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4181"/>
    <w:multiLevelType w:val="multilevel"/>
    <w:tmpl w:val="46AE1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665" w:hanging="108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2175" w:hanging="1440"/>
      </w:pPr>
    </w:lvl>
    <w:lvl w:ilvl="6">
      <w:start w:val="1"/>
      <w:numFmt w:val="decimal"/>
      <w:lvlText w:val="%1.%2.%3.%4.%5.%6.%7"/>
      <w:lvlJc w:val="left"/>
      <w:pPr>
        <w:ind w:left="2250" w:hanging="1440"/>
      </w:pPr>
    </w:lvl>
    <w:lvl w:ilvl="7">
      <w:start w:val="1"/>
      <w:numFmt w:val="decimal"/>
      <w:lvlText w:val="%1.%2.%3.%4.%5.%6.%7.%8"/>
      <w:lvlJc w:val="left"/>
      <w:pPr>
        <w:ind w:left="2685" w:hanging="1800"/>
      </w:pPr>
    </w:lvl>
    <w:lvl w:ilvl="8">
      <w:start w:val="1"/>
      <w:numFmt w:val="decimal"/>
      <w:lvlText w:val="%1.%2.%3.%4.%5.%6.%7.%8.%9"/>
      <w:lvlJc w:val="left"/>
      <w:pPr>
        <w:ind w:left="3120" w:hanging="2160"/>
      </w:pPr>
    </w:lvl>
  </w:abstractNum>
  <w:abstractNum w:abstractNumId="1">
    <w:nsid w:val="51EB6B9E"/>
    <w:multiLevelType w:val="multilevel"/>
    <w:tmpl w:val="9D84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7DDD"/>
    <w:rsid w:val="00314E04"/>
    <w:rsid w:val="00393F89"/>
    <w:rsid w:val="005F7DDD"/>
    <w:rsid w:val="00CB7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525D5A-4B18-435A-919E-499C90E8D6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3</Pages>
  <Words>724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4846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subject/>
  <dc:creator>user</dc:creator>
  <dc:description/>
  <cp:lastModifiedBy>admin</cp:lastModifiedBy>
  <cp:revision>39</cp:revision>
  <cp:lastPrinted>2015-02-25T13:33:00Z</cp:lastPrinted>
  <dcterms:created xsi:type="dcterms:W3CDTF">2018-07-09T14:02:00Z</dcterms:created>
  <dcterms:modified xsi:type="dcterms:W3CDTF">2018-07-23T13:58:00Z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