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B0" w:rsidRDefault="00DD60B0" w:rsidP="00012078">
      <w:pPr>
        <w:pStyle w:val="1"/>
        <w:jc w:val="center"/>
        <w:rPr>
          <w:b/>
        </w:rPr>
      </w:pPr>
    </w:p>
    <w:p w:rsidR="00012078" w:rsidRDefault="00012078" w:rsidP="00012078">
      <w:pPr>
        <w:pStyle w:val="1"/>
        <w:jc w:val="center"/>
        <w:rPr>
          <w:b/>
        </w:rPr>
      </w:pPr>
      <w:r w:rsidRPr="00E81212">
        <w:rPr>
          <w:b/>
        </w:rPr>
        <w:t>Администрация</w:t>
      </w:r>
      <w:r>
        <w:rPr>
          <w:b/>
        </w:rPr>
        <w:t xml:space="preserve"> </w:t>
      </w:r>
      <w:r w:rsidR="00BE0E72">
        <w:rPr>
          <w:b/>
        </w:rPr>
        <w:t>Е</w:t>
      </w:r>
      <w:r w:rsidR="00774A59">
        <w:rPr>
          <w:b/>
        </w:rPr>
        <w:t>в</w:t>
      </w:r>
      <w:r w:rsidR="00BE0E72">
        <w:rPr>
          <w:b/>
        </w:rPr>
        <w:t>даков</w:t>
      </w:r>
      <w:r w:rsidR="00774A59">
        <w:rPr>
          <w:b/>
        </w:rPr>
        <w:t>ского</w:t>
      </w:r>
      <w:r>
        <w:rPr>
          <w:b/>
        </w:rPr>
        <w:t xml:space="preserve"> сельского поселения </w:t>
      </w:r>
    </w:p>
    <w:p w:rsidR="00012078" w:rsidRPr="00E81212" w:rsidRDefault="00012078" w:rsidP="00012078">
      <w:pPr>
        <w:pStyle w:val="1"/>
        <w:jc w:val="center"/>
        <w:rPr>
          <w:b/>
        </w:rPr>
      </w:pPr>
      <w:r w:rsidRPr="00E81212">
        <w:rPr>
          <w:b/>
        </w:rPr>
        <w:t xml:space="preserve"> Каменского муниципального района</w:t>
      </w:r>
    </w:p>
    <w:p w:rsidR="00012078" w:rsidRPr="002E1254" w:rsidRDefault="00012078" w:rsidP="00012078">
      <w:pPr>
        <w:pStyle w:val="1"/>
        <w:jc w:val="center"/>
        <w:rPr>
          <w:b/>
          <w:sz w:val="24"/>
        </w:rPr>
      </w:pPr>
      <w:r w:rsidRPr="002E1254">
        <w:rPr>
          <w:b/>
        </w:rPr>
        <w:t>Воронежской области</w:t>
      </w:r>
      <w:r w:rsidRPr="002E1254">
        <w:rPr>
          <w:b/>
          <w:sz w:val="24"/>
        </w:rPr>
        <w:t xml:space="preserve">     </w:t>
      </w:r>
    </w:p>
    <w:p w:rsidR="00012078" w:rsidRDefault="00012078" w:rsidP="00012078">
      <w:pPr>
        <w:jc w:val="both"/>
        <w:rPr>
          <w:sz w:val="24"/>
        </w:rPr>
      </w:pPr>
    </w:p>
    <w:p w:rsidR="00012078" w:rsidRDefault="00012078" w:rsidP="00012078">
      <w:pPr>
        <w:jc w:val="both"/>
        <w:rPr>
          <w:sz w:val="24"/>
        </w:rPr>
      </w:pPr>
    </w:p>
    <w:p w:rsidR="00012078" w:rsidRPr="00C91528" w:rsidRDefault="00012078" w:rsidP="000120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5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12078" w:rsidRPr="002E1254" w:rsidRDefault="00012078" w:rsidP="0001207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12078" w:rsidRPr="002353A6" w:rsidRDefault="00012078" w:rsidP="00012078">
      <w:pPr>
        <w:jc w:val="center"/>
        <w:rPr>
          <w:rFonts w:ascii="Times New Roman" w:hAnsi="Times New Roman" w:cs="Times New Roman"/>
          <w:sz w:val="24"/>
        </w:rPr>
      </w:pPr>
    </w:p>
    <w:p w:rsidR="00012078" w:rsidRDefault="006B5F0A" w:rsidP="000120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октября </w:t>
      </w:r>
      <w:r w:rsidR="00012078" w:rsidRPr="002B2EE3">
        <w:rPr>
          <w:rFonts w:ascii="Times New Roman" w:hAnsi="Times New Roman" w:cs="Times New Roman"/>
          <w:sz w:val="28"/>
          <w:szCs w:val="28"/>
        </w:rPr>
        <w:t>20</w:t>
      </w:r>
      <w:r w:rsidR="00012078">
        <w:rPr>
          <w:rFonts w:ascii="Times New Roman" w:hAnsi="Times New Roman" w:cs="Times New Roman"/>
          <w:sz w:val="28"/>
          <w:szCs w:val="28"/>
        </w:rPr>
        <w:t>20</w:t>
      </w:r>
      <w:r w:rsidR="00012078" w:rsidRPr="002B2EE3">
        <w:rPr>
          <w:rFonts w:ascii="Times New Roman" w:hAnsi="Times New Roman" w:cs="Times New Roman"/>
          <w:sz w:val="28"/>
          <w:szCs w:val="28"/>
        </w:rPr>
        <w:t xml:space="preserve">г.                                       </w:t>
      </w:r>
      <w:r w:rsidR="0001207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2078" w:rsidRPr="002B2EE3">
        <w:rPr>
          <w:rFonts w:ascii="Times New Roman" w:hAnsi="Times New Roman" w:cs="Times New Roman"/>
          <w:sz w:val="28"/>
          <w:szCs w:val="28"/>
        </w:rPr>
        <w:t xml:space="preserve">    </w:t>
      </w:r>
      <w:r w:rsidR="00012078">
        <w:rPr>
          <w:rFonts w:ascii="Times New Roman" w:hAnsi="Times New Roman" w:cs="Times New Roman"/>
          <w:sz w:val="28"/>
          <w:szCs w:val="28"/>
        </w:rPr>
        <w:t xml:space="preserve">     </w:t>
      </w:r>
      <w:r w:rsidR="00BE0E72">
        <w:rPr>
          <w:rFonts w:ascii="Times New Roman" w:hAnsi="Times New Roman" w:cs="Times New Roman"/>
          <w:sz w:val="28"/>
          <w:szCs w:val="28"/>
        </w:rPr>
        <w:t xml:space="preserve">                                №</w:t>
      </w:r>
      <w:r w:rsidR="0030149D">
        <w:rPr>
          <w:rFonts w:ascii="Times New Roman" w:hAnsi="Times New Roman" w:cs="Times New Roman"/>
          <w:sz w:val="28"/>
          <w:szCs w:val="28"/>
        </w:rPr>
        <w:t xml:space="preserve"> 36</w:t>
      </w:r>
      <w:r w:rsidR="0001207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6B5F0A" w:rsidRDefault="006B5F0A" w:rsidP="00012078">
      <w:pPr>
        <w:shd w:val="clear" w:color="auto" w:fill="FFFFFF"/>
        <w:tabs>
          <w:tab w:val="left" w:pos="1080"/>
        </w:tabs>
        <w:ind w:right="4646"/>
        <w:jc w:val="both"/>
        <w:rPr>
          <w:rFonts w:ascii="Times New Roman" w:hAnsi="Times New Roman"/>
          <w:sz w:val="28"/>
          <w:szCs w:val="28"/>
        </w:rPr>
      </w:pPr>
    </w:p>
    <w:p w:rsidR="006B5F0A" w:rsidRDefault="006B5F0A" w:rsidP="00012078">
      <w:pPr>
        <w:shd w:val="clear" w:color="auto" w:fill="FFFFFF"/>
        <w:tabs>
          <w:tab w:val="left" w:pos="1080"/>
        </w:tabs>
        <w:ind w:right="4646"/>
        <w:jc w:val="both"/>
        <w:rPr>
          <w:rFonts w:ascii="Times New Roman" w:hAnsi="Times New Roman"/>
          <w:sz w:val="28"/>
          <w:szCs w:val="28"/>
        </w:rPr>
      </w:pPr>
    </w:p>
    <w:p w:rsidR="00012078" w:rsidRPr="00900BCD" w:rsidRDefault="00012078" w:rsidP="00012078">
      <w:pPr>
        <w:shd w:val="clear" w:color="auto" w:fill="FFFFFF"/>
        <w:tabs>
          <w:tab w:val="left" w:pos="1080"/>
        </w:tabs>
        <w:ind w:right="4646"/>
        <w:jc w:val="both"/>
        <w:rPr>
          <w:rFonts w:ascii="Times New Roman" w:hAnsi="Times New Roman"/>
          <w:sz w:val="28"/>
          <w:szCs w:val="28"/>
        </w:rPr>
      </w:pPr>
      <w:r w:rsidRPr="00900BCD">
        <w:rPr>
          <w:rFonts w:ascii="Times New Roman" w:hAnsi="Times New Roman"/>
          <w:sz w:val="28"/>
          <w:szCs w:val="28"/>
        </w:rPr>
        <w:t>«</w:t>
      </w:r>
      <w:bookmarkStart w:id="0" w:name="_Hlk23345603"/>
      <w:r w:rsidRPr="00900BCD">
        <w:rPr>
          <w:rFonts w:ascii="Times New Roman" w:hAnsi="Times New Roman"/>
          <w:sz w:val="28"/>
          <w:szCs w:val="28"/>
        </w:rPr>
        <w:t xml:space="preserve">О повышении (индексации) денежного вознаграждения, должностных окладов, надбавок к должностному окладу за </w:t>
      </w:r>
      <w:bookmarkStart w:id="1" w:name="_GoBack"/>
      <w:bookmarkEnd w:id="1"/>
      <w:r w:rsidRPr="00900BCD">
        <w:rPr>
          <w:rFonts w:ascii="Times New Roman" w:hAnsi="Times New Roman"/>
          <w:sz w:val="28"/>
          <w:szCs w:val="28"/>
        </w:rPr>
        <w:t>классный чин, пенсии за выслугу лет (доплаты к пенсии)</w:t>
      </w:r>
      <w:bookmarkEnd w:id="0"/>
      <w:r w:rsidRPr="00900BCD">
        <w:rPr>
          <w:rFonts w:ascii="Times New Roman" w:hAnsi="Times New Roman"/>
          <w:sz w:val="28"/>
          <w:szCs w:val="28"/>
        </w:rPr>
        <w:t>»</w:t>
      </w:r>
    </w:p>
    <w:p w:rsidR="00012078" w:rsidRPr="00774A59" w:rsidRDefault="00012078" w:rsidP="00012078">
      <w:pPr>
        <w:shd w:val="clear" w:color="auto" w:fill="FFFFFF"/>
        <w:tabs>
          <w:tab w:val="left" w:pos="1080"/>
        </w:tabs>
        <w:ind w:right="464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078" w:rsidRPr="00C91528" w:rsidRDefault="00012078" w:rsidP="00012078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proofErr w:type="gramStart"/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постановлением Правительства Воронежской области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18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780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распоряжением  Правительства Воронежской области от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>.09.20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1166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-р «О повышении оплаты  труда», решением Совета народных депутатов </w:t>
      </w:r>
      <w:r w:rsidR="00BE0E72">
        <w:rPr>
          <w:rFonts w:ascii="Times New Roman" w:hAnsi="Times New Roman" w:cs="Times New Roman"/>
          <w:b w:val="0"/>
          <w:bCs w:val="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b w:val="0"/>
          <w:bCs w:val="0"/>
          <w:sz w:val="28"/>
          <w:szCs w:val="28"/>
        </w:rPr>
        <w:t>вского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Каменского муниципального района от </w:t>
      </w:r>
      <w:r w:rsidR="0030149D"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26.12.2013</w:t>
      </w:r>
      <w:proofErr w:type="gramEnd"/>
      <w:r w:rsidR="0030149D"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140</w:t>
      </w:r>
      <w:r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proofErr w:type="gramStart"/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денежном содержании муниципальных служащих в </w:t>
      </w:r>
      <w:r w:rsidR="00BE0E72">
        <w:rPr>
          <w:rFonts w:ascii="Times New Roman" w:hAnsi="Times New Roman" w:cs="Times New Roman"/>
          <w:b w:val="0"/>
          <w:bCs w:val="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b w:val="0"/>
          <w:bCs w:val="0"/>
          <w:sz w:val="28"/>
          <w:szCs w:val="28"/>
        </w:rPr>
        <w:t>вском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 Каменского муниципального района Воронежской области», решением Совета народных</w:t>
      </w:r>
      <w:r w:rsidRPr="00C91528">
        <w:rPr>
          <w:b w:val="0"/>
          <w:bCs w:val="0"/>
          <w:sz w:val="28"/>
          <w:szCs w:val="28"/>
        </w:rPr>
        <w:t xml:space="preserve"> 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депутатов </w:t>
      </w:r>
      <w:r w:rsidR="00BE0E72">
        <w:rPr>
          <w:rFonts w:ascii="Times New Roman" w:hAnsi="Times New Roman" w:cs="Times New Roman"/>
          <w:b w:val="0"/>
          <w:bCs w:val="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b w:val="0"/>
          <w:bCs w:val="0"/>
          <w:sz w:val="28"/>
          <w:szCs w:val="28"/>
        </w:rPr>
        <w:t>вского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 от  </w:t>
      </w:r>
      <w:r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30149D"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6.12.2013г № 139</w:t>
      </w:r>
      <w:r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оплате труда работников, замещающих должности, не являющиеся  должностями  муниципальной службы органов  местного самоуправления </w:t>
      </w:r>
      <w:r w:rsidR="00BE0E72">
        <w:rPr>
          <w:rFonts w:ascii="Times New Roman" w:hAnsi="Times New Roman" w:cs="Times New Roman"/>
          <w:b w:val="0"/>
          <w:bCs w:val="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b w:val="0"/>
          <w:bCs w:val="0"/>
          <w:sz w:val="28"/>
          <w:szCs w:val="28"/>
        </w:rPr>
        <w:t>вского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Каменского муниципального района Воронежской области», решением Совета народных депутатов </w:t>
      </w:r>
      <w:r w:rsidR="00BE0E72">
        <w:rPr>
          <w:rFonts w:ascii="Times New Roman" w:hAnsi="Times New Roman" w:cs="Times New Roman"/>
          <w:b w:val="0"/>
          <w:bCs w:val="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b w:val="0"/>
          <w:bCs w:val="0"/>
          <w:sz w:val="28"/>
          <w:szCs w:val="28"/>
        </w:rPr>
        <w:t>вского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Каменского муниципального района от </w:t>
      </w:r>
      <w:r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30149D"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8</w:t>
      </w:r>
      <w:r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.12.2016г</w:t>
      </w:r>
      <w:proofErr w:type="gramEnd"/>
      <w:r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. № </w:t>
      </w:r>
      <w:r w:rsidR="0030149D"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54</w:t>
      </w:r>
      <w:r w:rsidRPr="0030149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>«О пенсиях за выслугу лет лицам, замещавшим должности муниципальной службы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органах местного самоуправления </w:t>
      </w:r>
      <w:r w:rsidR="00BE0E72">
        <w:rPr>
          <w:rFonts w:ascii="Times New Roman" w:hAnsi="Times New Roman" w:cs="Times New Roman"/>
          <w:b w:val="0"/>
          <w:bCs w:val="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b w:val="0"/>
          <w:bCs w:val="0"/>
          <w:sz w:val="28"/>
          <w:szCs w:val="28"/>
        </w:rPr>
        <w:t>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поселения», администрация </w:t>
      </w:r>
      <w:r w:rsidR="00BE0E72">
        <w:rPr>
          <w:rFonts w:ascii="Times New Roman" w:hAnsi="Times New Roman" w:cs="Times New Roman"/>
          <w:b w:val="0"/>
          <w:bCs w:val="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b w:val="0"/>
          <w:bCs w:val="0"/>
          <w:sz w:val="28"/>
          <w:szCs w:val="28"/>
        </w:rPr>
        <w:t>вского</w:t>
      </w:r>
      <w:r w:rsidRPr="00C915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Каменского муниципального района</w:t>
      </w:r>
    </w:p>
    <w:p w:rsidR="00012078" w:rsidRPr="00514484" w:rsidRDefault="00012078" w:rsidP="00012078">
      <w:pPr>
        <w:shd w:val="clear" w:color="auto" w:fill="FFFFFF"/>
        <w:tabs>
          <w:tab w:val="left" w:pos="1080"/>
        </w:tabs>
        <w:ind w:firstLine="662"/>
        <w:jc w:val="both"/>
        <w:rPr>
          <w:rFonts w:ascii="Times New Roman" w:hAnsi="Times New Roman" w:cs="Times New Roman"/>
          <w:sz w:val="28"/>
          <w:szCs w:val="28"/>
        </w:rPr>
      </w:pPr>
    </w:p>
    <w:p w:rsidR="00012078" w:rsidRPr="00C91528" w:rsidRDefault="00012078" w:rsidP="00012078">
      <w:pPr>
        <w:shd w:val="clear" w:color="auto" w:fill="FFFFFF"/>
        <w:tabs>
          <w:tab w:val="left" w:pos="1080"/>
        </w:tabs>
        <w:ind w:firstLine="66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91528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012078" w:rsidRDefault="00012078" w:rsidP="00012078">
      <w:pPr>
        <w:numPr>
          <w:ilvl w:val="0"/>
          <w:numId w:val="2"/>
        </w:numPr>
        <w:shd w:val="clear" w:color="auto" w:fill="FFFFFF"/>
        <w:tabs>
          <w:tab w:val="left" w:pos="-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(проиндексировать) с 1 октября 2020 года в 1,03 раза:</w:t>
      </w:r>
    </w:p>
    <w:p w:rsidR="00012078" w:rsidRDefault="00012078" w:rsidP="00012078">
      <w:pPr>
        <w:tabs>
          <w:tab w:val="left" w:pos="-426"/>
        </w:tabs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</w:t>
      </w:r>
      <w:r w:rsidRPr="000221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21BB">
        <w:rPr>
          <w:rFonts w:ascii="Times New Roman" w:hAnsi="Times New Roman"/>
          <w:sz w:val="28"/>
          <w:szCs w:val="28"/>
        </w:rPr>
        <w:t xml:space="preserve">Размеры должностных окладов муниципальных служащих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774A59">
        <w:rPr>
          <w:rFonts w:ascii="Times New Roman" w:hAnsi="Times New Roman"/>
          <w:sz w:val="28"/>
          <w:szCs w:val="28"/>
        </w:rPr>
        <w:t>вского</w:t>
      </w:r>
      <w:r w:rsidRPr="000221B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района, установленные решением Совета народных депутатов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774A59">
        <w:rPr>
          <w:rFonts w:ascii="Times New Roman" w:hAnsi="Times New Roman"/>
          <w:sz w:val="28"/>
          <w:szCs w:val="28"/>
        </w:rPr>
        <w:t>вского</w:t>
      </w:r>
      <w:r w:rsidRPr="000221B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</w:t>
      </w:r>
      <w:r w:rsidRPr="00C9025E">
        <w:rPr>
          <w:rFonts w:ascii="Times New Roman" w:hAnsi="Times New Roman"/>
          <w:sz w:val="28"/>
          <w:szCs w:val="28"/>
        </w:rPr>
        <w:t xml:space="preserve">района от </w:t>
      </w:r>
      <w:r w:rsidR="0030149D" w:rsidRPr="0030149D">
        <w:rPr>
          <w:rFonts w:ascii="Times New Roman" w:hAnsi="Times New Roman" w:cs="Times New Roman"/>
          <w:color w:val="000000" w:themeColor="text1"/>
          <w:sz w:val="28"/>
          <w:szCs w:val="28"/>
        </w:rPr>
        <w:t>26.12.2013г № 140</w:t>
      </w:r>
      <w:r w:rsidR="00D27C07" w:rsidRPr="003014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21BB">
        <w:rPr>
          <w:rFonts w:ascii="Times New Roman" w:hAnsi="Times New Roman"/>
          <w:sz w:val="28"/>
          <w:szCs w:val="28"/>
        </w:rPr>
        <w:t xml:space="preserve">«Об утверждении положения о денежном содержании муниципальных служащих в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D27C07">
        <w:rPr>
          <w:rFonts w:ascii="Times New Roman" w:hAnsi="Times New Roman"/>
          <w:sz w:val="28"/>
          <w:szCs w:val="28"/>
        </w:rPr>
        <w:t xml:space="preserve">вском </w:t>
      </w:r>
      <w:r w:rsidRPr="000221BB">
        <w:rPr>
          <w:rFonts w:ascii="Times New Roman" w:hAnsi="Times New Roman"/>
          <w:sz w:val="28"/>
          <w:szCs w:val="28"/>
        </w:rPr>
        <w:t xml:space="preserve">сельском поселении».   </w:t>
      </w:r>
      <w:proofErr w:type="gramEnd"/>
    </w:p>
    <w:p w:rsidR="00012078" w:rsidRPr="0072737B" w:rsidRDefault="00012078" w:rsidP="000120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1.2. </w:t>
      </w:r>
      <w:r w:rsidRPr="000221BB">
        <w:rPr>
          <w:rFonts w:ascii="Times New Roman" w:hAnsi="Times New Roman"/>
          <w:sz w:val="28"/>
          <w:szCs w:val="28"/>
        </w:rPr>
        <w:tab/>
        <w:t>Размеры надбавок к должностному окладу за классный чин,</w:t>
      </w:r>
      <w:r w:rsidRPr="000221BB">
        <w:rPr>
          <w:rFonts w:ascii="Times New Roman" w:hAnsi="Times New Roman"/>
          <w:sz w:val="28"/>
          <w:szCs w:val="28"/>
        </w:rPr>
        <w:br/>
      </w:r>
      <w:r w:rsidRPr="000221BB">
        <w:rPr>
          <w:rFonts w:ascii="Times New Roman" w:hAnsi="Times New Roman"/>
          <w:sz w:val="28"/>
          <w:szCs w:val="28"/>
        </w:rPr>
        <w:lastRenderedPageBreak/>
        <w:t xml:space="preserve">установленные решением Совета народных депутатов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774A59">
        <w:rPr>
          <w:rFonts w:ascii="Times New Roman" w:hAnsi="Times New Roman"/>
          <w:sz w:val="28"/>
          <w:szCs w:val="28"/>
        </w:rPr>
        <w:t>вского</w:t>
      </w:r>
      <w:r w:rsidRPr="000221B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от </w:t>
      </w:r>
      <w:r w:rsidR="00D27C07" w:rsidRPr="0030149D">
        <w:rPr>
          <w:rFonts w:ascii="Times New Roman" w:hAnsi="Times New Roman" w:cs="Times New Roman"/>
          <w:color w:val="000000" w:themeColor="text1"/>
          <w:sz w:val="28"/>
          <w:szCs w:val="28"/>
        </w:rPr>
        <w:t>26.12.2013г № 1</w:t>
      </w:r>
      <w:r w:rsidR="003014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40</w:t>
      </w:r>
      <w:r w:rsidR="00D27C07" w:rsidRPr="003014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0149D">
        <w:rPr>
          <w:rFonts w:ascii="Times New Roman" w:hAnsi="Times New Roman"/>
          <w:sz w:val="28"/>
          <w:szCs w:val="28"/>
        </w:rPr>
        <w:t>«Об утверждении положения о денежном содержании муниципальных служащих</w:t>
      </w:r>
      <w:r w:rsidRPr="000221BB">
        <w:rPr>
          <w:rFonts w:ascii="Times New Roman" w:hAnsi="Times New Roman"/>
          <w:sz w:val="28"/>
          <w:szCs w:val="28"/>
        </w:rPr>
        <w:t xml:space="preserve"> в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D27C07">
        <w:rPr>
          <w:rFonts w:ascii="Times New Roman" w:hAnsi="Times New Roman"/>
          <w:sz w:val="28"/>
          <w:szCs w:val="28"/>
        </w:rPr>
        <w:t>вском</w:t>
      </w:r>
      <w:r w:rsidRPr="000221BB">
        <w:rPr>
          <w:rFonts w:ascii="Times New Roman" w:hAnsi="Times New Roman"/>
          <w:sz w:val="28"/>
          <w:szCs w:val="28"/>
        </w:rPr>
        <w:t xml:space="preserve"> сельском поселении».   </w:t>
      </w:r>
    </w:p>
    <w:p w:rsidR="00012078" w:rsidRDefault="00012078" w:rsidP="0001207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B0500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FB05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B0500">
        <w:rPr>
          <w:rFonts w:ascii="Times New Roman" w:hAnsi="Times New Roman" w:cs="Times New Roman"/>
          <w:color w:val="000000"/>
          <w:sz w:val="28"/>
          <w:szCs w:val="28"/>
        </w:rPr>
        <w:t xml:space="preserve">Размеры должностных окладов работников, замещающих должности, не являющиеся муниципальными должностями муниципальной службы </w:t>
      </w:r>
      <w:r w:rsidR="00BE0E72">
        <w:rPr>
          <w:rFonts w:ascii="Times New Roman" w:hAnsi="Times New Roman" w:cs="Times New Roman"/>
          <w:color w:val="00000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color w:val="000000"/>
          <w:sz w:val="28"/>
          <w:szCs w:val="28"/>
        </w:rPr>
        <w:t>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B0500">
        <w:rPr>
          <w:rFonts w:ascii="Times New Roman" w:hAnsi="Times New Roman" w:cs="Times New Roman"/>
          <w:color w:val="000000"/>
          <w:sz w:val="28"/>
          <w:szCs w:val="28"/>
        </w:rPr>
        <w:t xml:space="preserve">, установленные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Pr="00FB0500">
        <w:rPr>
          <w:rFonts w:ascii="Times New Roman" w:hAnsi="Times New Roman" w:cs="Times New Roman"/>
          <w:color w:val="000000"/>
          <w:sz w:val="28"/>
          <w:szCs w:val="28"/>
        </w:rPr>
        <w:t xml:space="preserve">Совета народных депутатов </w:t>
      </w:r>
      <w:r w:rsidR="00BE0E72">
        <w:rPr>
          <w:rFonts w:ascii="Times New Roman" w:hAnsi="Times New Roman" w:cs="Times New Roman"/>
          <w:color w:val="000000"/>
          <w:sz w:val="28"/>
          <w:szCs w:val="28"/>
        </w:rPr>
        <w:t>Евдако</w:t>
      </w:r>
      <w:r w:rsidR="00774A59">
        <w:rPr>
          <w:rFonts w:ascii="Times New Roman" w:hAnsi="Times New Roman" w:cs="Times New Roman"/>
          <w:color w:val="000000"/>
          <w:sz w:val="28"/>
          <w:szCs w:val="28"/>
        </w:rPr>
        <w:t>вского</w:t>
      </w:r>
      <w:r w:rsidRPr="00FB05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Каменского муниципального </w:t>
      </w:r>
      <w:r w:rsidRPr="00C9025E">
        <w:rPr>
          <w:rFonts w:ascii="Times New Roman" w:hAnsi="Times New Roman" w:cs="Times New Roman"/>
          <w:color w:val="000000"/>
          <w:sz w:val="28"/>
          <w:szCs w:val="28"/>
        </w:rPr>
        <w:t xml:space="preserve">района от </w:t>
      </w:r>
      <w:r w:rsidR="00D27C07" w:rsidRPr="00C91528">
        <w:rPr>
          <w:rFonts w:ascii="Times New Roman" w:hAnsi="Times New Roman" w:cs="Times New Roman"/>
          <w:sz w:val="28"/>
          <w:szCs w:val="28"/>
        </w:rPr>
        <w:t xml:space="preserve">  </w:t>
      </w:r>
      <w:r w:rsidR="0030149D" w:rsidRPr="0030149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0149D" w:rsidRPr="003014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6.12.2013г № 139</w:t>
      </w:r>
      <w:r w:rsidR="0030149D" w:rsidRPr="003014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7C07" w:rsidRPr="00BE0E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0500">
        <w:rPr>
          <w:rFonts w:ascii="Times New Roman" w:hAnsi="Times New Roman" w:cs="Times New Roman"/>
          <w:color w:val="000000"/>
          <w:sz w:val="28"/>
          <w:szCs w:val="28"/>
        </w:rPr>
        <w:t xml:space="preserve">«Об оплате труда работников, замещающих должности, не являющихся должностями муниципальной службы </w:t>
      </w:r>
      <w:r w:rsidR="00BE0E72"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 Евдако</w:t>
      </w:r>
      <w:r w:rsidR="00774A59">
        <w:rPr>
          <w:rFonts w:ascii="Times New Roman" w:hAnsi="Times New Roman" w:cs="Times New Roman"/>
          <w:color w:val="000000"/>
          <w:sz w:val="28"/>
          <w:szCs w:val="28"/>
        </w:rPr>
        <w:t>вского</w:t>
      </w:r>
      <w:r w:rsidRPr="00FB05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B05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012078" w:rsidRPr="000221BB" w:rsidRDefault="00012078" w:rsidP="00012078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Проиндексировать с 1 октября 2020</w:t>
      </w:r>
      <w:r w:rsidRPr="000221BB">
        <w:rPr>
          <w:rFonts w:ascii="Times New Roman" w:hAnsi="Times New Roman"/>
          <w:sz w:val="28"/>
          <w:szCs w:val="28"/>
        </w:rPr>
        <w:t xml:space="preserve"> года в 1,0</w:t>
      </w:r>
      <w:r>
        <w:rPr>
          <w:rFonts w:ascii="Times New Roman" w:hAnsi="Times New Roman"/>
          <w:sz w:val="28"/>
          <w:szCs w:val="28"/>
        </w:rPr>
        <w:t>3</w:t>
      </w:r>
      <w:r w:rsidRPr="000221BB">
        <w:rPr>
          <w:rFonts w:ascii="Times New Roman" w:hAnsi="Times New Roman"/>
          <w:sz w:val="28"/>
          <w:szCs w:val="28"/>
        </w:rPr>
        <w:t xml:space="preserve"> раза размеры пенсии за выслугу лет (доплаты к пенсии), назначенные и выплачиваемые лицам, замещавшим, муниципальные должности, должности муниципальной службы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774A59">
        <w:rPr>
          <w:rFonts w:ascii="Times New Roman" w:hAnsi="Times New Roman"/>
          <w:sz w:val="28"/>
          <w:szCs w:val="28"/>
        </w:rPr>
        <w:t>вского</w:t>
      </w:r>
      <w:r w:rsidRPr="000221B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до введения в </w:t>
      </w:r>
      <w:r w:rsidRPr="00FF1AB5">
        <w:rPr>
          <w:rFonts w:ascii="Times New Roman" w:hAnsi="Times New Roman"/>
          <w:sz w:val="28"/>
          <w:szCs w:val="28"/>
        </w:rPr>
        <w:t>действие Реестра</w:t>
      </w:r>
      <w:r w:rsidRPr="000221BB">
        <w:rPr>
          <w:rFonts w:ascii="Times New Roman" w:hAnsi="Times New Roman"/>
          <w:sz w:val="28"/>
          <w:szCs w:val="28"/>
        </w:rPr>
        <w:t xml:space="preserve"> (перечня) муниципальных должностей. </w:t>
      </w:r>
    </w:p>
    <w:p w:rsidR="00012078" w:rsidRPr="000221BB" w:rsidRDefault="00012078" w:rsidP="00012078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21BB">
        <w:rPr>
          <w:rFonts w:ascii="Times New Roman" w:hAnsi="Times New Roman"/>
          <w:sz w:val="28"/>
          <w:szCs w:val="28"/>
        </w:rPr>
        <w:t>Установить, что при повышении (индексации) должностных окладов, надбавок к должностному окладу за классный чин их размеры подлежат округлению до целого рубля в сторону увеличения.</w:t>
      </w:r>
    </w:p>
    <w:p w:rsidR="00012078" w:rsidRPr="002E1254" w:rsidRDefault="00012078" w:rsidP="00012078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администрации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774A59">
        <w:rPr>
          <w:rFonts w:ascii="Times New Roman" w:hAnsi="Times New Roman"/>
          <w:sz w:val="28"/>
          <w:szCs w:val="28"/>
        </w:rPr>
        <w:t>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обеспечить проведение индексации денежного содержания муниципальных служащих в администрации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774A59">
        <w:rPr>
          <w:rFonts w:ascii="Times New Roman" w:hAnsi="Times New Roman"/>
          <w:sz w:val="28"/>
          <w:szCs w:val="28"/>
        </w:rPr>
        <w:t>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оплаты труда работников, замещающих должности, не являющихся муниципальными должностями муниципальной службы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774A59">
        <w:rPr>
          <w:rFonts w:ascii="Times New Roman" w:hAnsi="Times New Roman"/>
          <w:sz w:val="28"/>
          <w:szCs w:val="28"/>
        </w:rPr>
        <w:t>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в соответствии с настоящим постановлением.</w:t>
      </w:r>
    </w:p>
    <w:p w:rsidR="00012078" w:rsidRDefault="00012078" w:rsidP="00012078">
      <w:pPr>
        <w:shd w:val="clear" w:color="auto" w:fill="FFFFFF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Главному бухгалтеру </w:t>
      </w:r>
      <w:r w:rsidRPr="006F3490">
        <w:rPr>
          <w:rFonts w:ascii="Times New Roman" w:hAnsi="Times New Roman"/>
          <w:sz w:val="28"/>
          <w:szCs w:val="28"/>
        </w:rPr>
        <w:t xml:space="preserve">администрации </w:t>
      </w:r>
      <w:r w:rsidR="00BE0E72">
        <w:rPr>
          <w:rFonts w:ascii="Times New Roman" w:hAnsi="Times New Roman"/>
          <w:sz w:val="28"/>
          <w:szCs w:val="28"/>
        </w:rPr>
        <w:t>Евдако</w:t>
      </w:r>
      <w:r w:rsidR="00774A59">
        <w:rPr>
          <w:rFonts w:ascii="Times New Roman" w:hAnsi="Times New Roman"/>
          <w:sz w:val="28"/>
          <w:szCs w:val="28"/>
        </w:rPr>
        <w:t>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F3490">
        <w:rPr>
          <w:rFonts w:ascii="Times New Roman" w:hAnsi="Times New Roman"/>
          <w:sz w:val="28"/>
          <w:szCs w:val="28"/>
        </w:rPr>
        <w:t>Каменского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6F3490">
        <w:rPr>
          <w:rFonts w:ascii="Times New Roman" w:hAnsi="Times New Roman"/>
          <w:sz w:val="28"/>
          <w:szCs w:val="28"/>
        </w:rPr>
        <w:t>униципального района про</w:t>
      </w:r>
      <w:r>
        <w:rPr>
          <w:rFonts w:ascii="Times New Roman" w:hAnsi="Times New Roman"/>
          <w:sz w:val="28"/>
          <w:szCs w:val="28"/>
        </w:rPr>
        <w:t xml:space="preserve">извести в установленном порядке </w:t>
      </w:r>
      <w:r w:rsidRPr="006F3490">
        <w:rPr>
          <w:rFonts w:ascii="Times New Roman" w:hAnsi="Times New Roman"/>
          <w:sz w:val="28"/>
          <w:szCs w:val="28"/>
        </w:rPr>
        <w:t>перерасчет назначенной и выплачиваемой п</w:t>
      </w:r>
      <w:r>
        <w:rPr>
          <w:rFonts w:ascii="Times New Roman" w:hAnsi="Times New Roman"/>
          <w:sz w:val="28"/>
          <w:szCs w:val="28"/>
        </w:rPr>
        <w:t xml:space="preserve">енсии за выслугу лет (доплаты к </w:t>
      </w:r>
      <w:r w:rsidRPr="006F3490">
        <w:rPr>
          <w:rFonts w:ascii="Times New Roman" w:hAnsi="Times New Roman"/>
          <w:sz w:val="28"/>
          <w:szCs w:val="28"/>
        </w:rPr>
        <w:t xml:space="preserve">пенсии) категориям пенсионеров, </w:t>
      </w:r>
      <w:r>
        <w:rPr>
          <w:rFonts w:ascii="Times New Roman" w:hAnsi="Times New Roman"/>
          <w:sz w:val="28"/>
          <w:szCs w:val="28"/>
        </w:rPr>
        <w:t>указанным в пункте 2 настоящего постановления</w:t>
      </w:r>
      <w:r w:rsidRPr="006F3490">
        <w:rPr>
          <w:rFonts w:ascii="Times New Roman" w:hAnsi="Times New Roman"/>
          <w:sz w:val="28"/>
          <w:szCs w:val="28"/>
        </w:rPr>
        <w:t>.</w:t>
      </w:r>
    </w:p>
    <w:p w:rsidR="00012078" w:rsidRPr="002E1254" w:rsidRDefault="00012078" w:rsidP="00012078">
      <w:pPr>
        <w:widowControl/>
        <w:suppressAutoHyphens/>
        <w:autoSpaceDE/>
        <w:autoSpaceDN/>
        <w:adjustRightInd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6. </w:t>
      </w:r>
      <w:r w:rsidRPr="00135B84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Pr="00135B84">
        <w:rPr>
          <w:rFonts w:ascii="Times New Roman" w:hAnsi="Times New Roman"/>
          <w:sz w:val="28"/>
          <w:szCs w:val="28"/>
        </w:rPr>
        <w:t>с даты</w:t>
      </w:r>
      <w:proofErr w:type="gramEnd"/>
      <w:r w:rsidRPr="00135B84">
        <w:rPr>
          <w:rFonts w:ascii="Times New Roman" w:hAnsi="Times New Roman"/>
          <w:sz w:val="28"/>
          <w:szCs w:val="28"/>
        </w:rPr>
        <w:t xml:space="preserve"> его подписания</w:t>
      </w:r>
      <w:r>
        <w:rPr>
          <w:rFonts w:ascii="Times New Roman" w:hAnsi="Times New Roman"/>
          <w:sz w:val="28"/>
          <w:szCs w:val="28"/>
        </w:rPr>
        <w:t xml:space="preserve"> и распространяет с</w:t>
      </w:r>
      <w:r w:rsidR="00BE0E72">
        <w:rPr>
          <w:rFonts w:ascii="Times New Roman" w:hAnsi="Times New Roman"/>
          <w:sz w:val="28"/>
          <w:szCs w:val="28"/>
        </w:rPr>
        <w:t xml:space="preserve">вое действие на правоотношения, </w:t>
      </w:r>
      <w:r>
        <w:rPr>
          <w:rFonts w:ascii="Times New Roman" w:hAnsi="Times New Roman"/>
          <w:sz w:val="28"/>
          <w:szCs w:val="28"/>
        </w:rPr>
        <w:t>возникшие с 01.10.2020 года.</w:t>
      </w:r>
    </w:p>
    <w:p w:rsidR="00012078" w:rsidRDefault="00012078" w:rsidP="00012078">
      <w:pPr>
        <w:shd w:val="clear" w:color="auto" w:fill="FFFFFF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620F" w:rsidRDefault="0084620F">
      <w:pPr>
        <w:rPr>
          <w:rFonts w:ascii="Times New Roman" w:hAnsi="Times New Roman" w:cs="Times New Roman"/>
          <w:sz w:val="28"/>
          <w:szCs w:val="28"/>
        </w:rPr>
      </w:pPr>
    </w:p>
    <w:p w:rsidR="00BE0E72" w:rsidRDefault="00BE0E72">
      <w:pPr>
        <w:rPr>
          <w:rFonts w:ascii="Times New Roman" w:hAnsi="Times New Roman" w:cs="Times New Roman"/>
          <w:sz w:val="28"/>
          <w:szCs w:val="28"/>
        </w:rPr>
      </w:pPr>
    </w:p>
    <w:p w:rsidR="00BE0E72" w:rsidRDefault="00BE0E72">
      <w:pPr>
        <w:rPr>
          <w:rFonts w:ascii="Times New Roman" w:hAnsi="Times New Roman" w:cs="Times New Roman"/>
          <w:sz w:val="28"/>
          <w:szCs w:val="28"/>
        </w:rPr>
      </w:pPr>
    </w:p>
    <w:p w:rsidR="00BE0E72" w:rsidRDefault="00BE0E72">
      <w:r>
        <w:rPr>
          <w:rFonts w:ascii="Times New Roman" w:hAnsi="Times New Roman" w:cs="Times New Roman"/>
          <w:sz w:val="28"/>
          <w:szCs w:val="28"/>
        </w:rPr>
        <w:t>Глава Евдаковского сельского поселения                                         М.Н. Рощупкин</w:t>
      </w:r>
    </w:p>
    <w:sectPr w:rsidR="00BE0E72" w:rsidSect="00BE0E72">
      <w:pgSz w:w="11909" w:h="16834"/>
      <w:pgMar w:top="567" w:right="710" w:bottom="919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F3565"/>
    <w:multiLevelType w:val="multilevel"/>
    <w:tmpl w:val="A0125080"/>
    <w:lvl w:ilvl="0">
      <w:start w:val="2"/>
      <w:numFmt w:val="decimal"/>
      <w:lvlText w:val="%1."/>
      <w:legacy w:legacy="1" w:legacySpace="0" w:legacyIndent="312"/>
      <w:lvlJc w:val="left"/>
      <w:pPr>
        <w:ind w:left="284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>
    <w:nsid w:val="6A7734C7"/>
    <w:multiLevelType w:val="hybridMultilevel"/>
    <w:tmpl w:val="7568A13E"/>
    <w:lvl w:ilvl="0" w:tplc="0419000F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4" w:hanging="360"/>
      </w:pPr>
    </w:lvl>
    <w:lvl w:ilvl="2" w:tplc="0419001B" w:tentative="1">
      <w:start w:val="1"/>
      <w:numFmt w:val="lowerRoman"/>
      <w:lvlText w:val="%3."/>
      <w:lvlJc w:val="right"/>
      <w:pPr>
        <w:ind w:left="3864" w:hanging="180"/>
      </w:pPr>
    </w:lvl>
    <w:lvl w:ilvl="3" w:tplc="0419000F" w:tentative="1">
      <w:start w:val="1"/>
      <w:numFmt w:val="decimal"/>
      <w:lvlText w:val="%4."/>
      <w:lvlJc w:val="left"/>
      <w:pPr>
        <w:ind w:left="4584" w:hanging="360"/>
      </w:pPr>
    </w:lvl>
    <w:lvl w:ilvl="4" w:tplc="04190019" w:tentative="1">
      <w:start w:val="1"/>
      <w:numFmt w:val="lowerLetter"/>
      <w:lvlText w:val="%5."/>
      <w:lvlJc w:val="left"/>
      <w:pPr>
        <w:ind w:left="5304" w:hanging="360"/>
      </w:pPr>
    </w:lvl>
    <w:lvl w:ilvl="5" w:tplc="0419001B" w:tentative="1">
      <w:start w:val="1"/>
      <w:numFmt w:val="lowerRoman"/>
      <w:lvlText w:val="%6."/>
      <w:lvlJc w:val="right"/>
      <w:pPr>
        <w:ind w:left="6024" w:hanging="180"/>
      </w:pPr>
    </w:lvl>
    <w:lvl w:ilvl="6" w:tplc="0419000F" w:tentative="1">
      <w:start w:val="1"/>
      <w:numFmt w:val="decimal"/>
      <w:lvlText w:val="%7."/>
      <w:lvlJc w:val="left"/>
      <w:pPr>
        <w:ind w:left="6744" w:hanging="360"/>
      </w:pPr>
    </w:lvl>
    <w:lvl w:ilvl="7" w:tplc="04190019" w:tentative="1">
      <w:start w:val="1"/>
      <w:numFmt w:val="lowerLetter"/>
      <w:lvlText w:val="%8."/>
      <w:lvlJc w:val="left"/>
      <w:pPr>
        <w:ind w:left="7464" w:hanging="360"/>
      </w:pPr>
    </w:lvl>
    <w:lvl w:ilvl="8" w:tplc="0419001B" w:tentative="1">
      <w:start w:val="1"/>
      <w:numFmt w:val="lowerRoman"/>
      <w:lvlText w:val="%9."/>
      <w:lvlJc w:val="right"/>
      <w:pPr>
        <w:ind w:left="8184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B5"/>
    <w:rsid w:val="00012078"/>
    <w:rsid w:val="00097D28"/>
    <w:rsid w:val="00265E8C"/>
    <w:rsid w:val="0030149D"/>
    <w:rsid w:val="006343E2"/>
    <w:rsid w:val="006B5F0A"/>
    <w:rsid w:val="00774A59"/>
    <w:rsid w:val="0084620F"/>
    <w:rsid w:val="008B11B5"/>
    <w:rsid w:val="00900BCD"/>
    <w:rsid w:val="00BE0E72"/>
    <w:rsid w:val="00D27C07"/>
    <w:rsid w:val="00DD60B0"/>
    <w:rsid w:val="00EB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2078"/>
    <w:pPr>
      <w:keepNext/>
      <w:widowControl/>
      <w:autoSpaceDE/>
      <w:autoSpaceDN/>
      <w:adjustRightInd/>
      <w:ind w:firstLine="567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0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012078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2078"/>
    <w:pPr>
      <w:keepNext/>
      <w:widowControl/>
      <w:autoSpaceDE/>
      <w:autoSpaceDN/>
      <w:adjustRightInd/>
      <w:ind w:firstLine="567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0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012078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2020-10-12T08:00:00Z</cp:lastPrinted>
  <dcterms:created xsi:type="dcterms:W3CDTF">2020-10-28T13:56:00Z</dcterms:created>
  <dcterms:modified xsi:type="dcterms:W3CDTF">2020-11-05T13:57:00Z</dcterms:modified>
</cp:coreProperties>
</file>